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2C164" w14:textId="0F8D98BE" w:rsidR="00494F2F" w:rsidRDefault="00494F2F" w:rsidP="00494F2F">
      <w:pPr>
        <w:pStyle w:val="CH"/>
      </w:pPr>
      <w:bookmarkStart w:id="0" w:name="historyclause"/>
      <w:r w:rsidRPr="006073EA">
        <w:t>3GPP RAN WG</w:t>
      </w:r>
      <w:r>
        <w:t>4</w:t>
      </w:r>
      <w:r w:rsidRPr="006073EA">
        <w:t xml:space="preserve"> Meeting #</w:t>
      </w:r>
      <w:r>
        <w:t>110</w:t>
      </w:r>
      <w:r>
        <w:tab/>
      </w:r>
      <w:r>
        <w:tab/>
      </w:r>
      <w:r w:rsidR="00214954" w:rsidRPr="00214954">
        <w:t>R4-2400237</w:t>
      </w:r>
    </w:p>
    <w:p w14:paraId="1321D353" w14:textId="77777777" w:rsidR="00494F2F" w:rsidRPr="00FD166F" w:rsidRDefault="00494F2F" w:rsidP="00494F2F">
      <w:pPr>
        <w:pStyle w:val="CH"/>
        <w:tabs>
          <w:tab w:val="clear" w:pos="7920"/>
        </w:tabs>
        <w:rPr>
          <w:b w:val="0"/>
        </w:rPr>
      </w:pPr>
      <w:r>
        <w:t>Athens, Greece, February</w:t>
      </w:r>
      <w:r w:rsidRPr="00A14D3F">
        <w:t xml:space="preserve"> </w:t>
      </w:r>
      <w:r>
        <w:t>26</w:t>
      </w:r>
      <w:r>
        <w:rPr>
          <w:vertAlign w:val="superscript"/>
        </w:rPr>
        <w:t>th</w:t>
      </w:r>
      <w:r w:rsidRPr="00A14D3F">
        <w:t xml:space="preserve"> – </w:t>
      </w:r>
      <w:r>
        <w:t>March 1</w:t>
      </w:r>
      <w:r>
        <w:rPr>
          <w:vertAlign w:val="superscript"/>
        </w:rPr>
        <w:t>st</w:t>
      </w:r>
      <w:r w:rsidRPr="00A14D3F">
        <w:t>, 202</w:t>
      </w:r>
      <w:r>
        <w:t>4</w:t>
      </w:r>
    </w:p>
    <w:p w14:paraId="3D0BF5BC" w14:textId="77777777" w:rsidR="0048053D" w:rsidRPr="00494F2F" w:rsidRDefault="0048053D" w:rsidP="00D309CC">
      <w:pPr>
        <w:tabs>
          <w:tab w:val="left" w:pos="2160"/>
        </w:tabs>
        <w:rPr>
          <w:rFonts w:ascii="Arial" w:hAnsi="Arial" w:cs="Arial"/>
          <w:b/>
        </w:rPr>
      </w:pPr>
    </w:p>
    <w:p w14:paraId="6DDCE159" w14:textId="37DB4A4D" w:rsidR="00D309CC" w:rsidRPr="000F5901" w:rsidRDefault="00D309CC" w:rsidP="00D309CC">
      <w:pPr>
        <w:pStyle w:val="CH"/>
        <w:rPr>
          <w:b w:val="0"/>
          <w:lang w:val="en-US"/>
        </w:rPr>
      </w:pPr>
      <w:r w:rsidRPr="000F5901">
        <w:rPr>
          <w:lang w:val="en-US"/>
        </w:rPr>
        <w:t>Agenda item:</w:t>
      </w:r>
      <w:r w:rsidRPr="000F5901">
        <w:rPr>
          <w:lang w:val="en-US"/>
        </w:rPr>
        <w:tab/>
      </w:r>
      <w:r w:rsidR="00214954">
        <w:rPr>
          <w:lang w:val="en-US"/>
        </w:rPr>
        <w:t>14</w:t>
      </w:r>
    </w:p>
    <w:p w14:paraId="4DBE005A" w14:textId="0162ED4B" w:rsidR="00D309CC" w:rsidRPr="000F5901" w:rsidRDefault="00D309CC" w:rsidP="00D309CC">
      <w:pPr>
        <w:pStyle w:val="CH"/>
        <w:rPr>
          <w:b w:val="0"/>
          <w:lang w:val="en-US"/>
        </w:rPr>
      </w:pPr>
      <w:r w:rsidRPr="000F5901">
        <w:rPr>
          <w:lang w:val="en-US"/>
        </w:rPr>
        <w:t>Source:</w:t>
      </w:r>
      <w:r w:rsidRPr="000F5901">
        <w:rPr>
          <w:lang w:val="en-US"/>
        </w:rPr>
        <w:tab/>
        <w:t>Apple</w:t>
      </w:r>
      <w:r w:rsidR="008E44D4">
        <w:rPr>
          <w:lang w:val="en-US"/>
        </w:rPr>
        <w:t>, Telecom Italia</w:t>
      </w:r>
    </w:p>
    <w:p w14:paraId="0D2061A1" w14:textId="4AC6BD7B" w:rsidR="00D309CC" w:rsidRPr="00C61D68" w:rsidRDefault="00D309CC" w:rsidP="00D309CC">
      <w:pPr>
        <w:pStyle w:val="CH"/>
        <w:rPr>
          <w:lang w:val="en-DE"/>
        </w:rPr>
      </w:pPr>
      <w:r w:rsidRPr="000F5901">
        <w:rPr>
          <w:lang w:val="en-US"/>
        </w:rPr>
        <w:t>Title:</w:t>
      </w:r>
      <w:r w:rsidRPr="000F5901">
        <w:rPr>
          <w:lang w:val="en-US"/>
        </w:rPr>
        <w:tab/>
      </w:r>
      <w:r w:rsidR="00CE0E20" w:rsidRPr="00CE0E20">
        <w:rPr>
          <w:lang w:val="en-US"/>
        </w:rPr>
        <w:t>Motivation for FR2 UL 256QAM with PC3 devices in Rel-19</w:t>
      </w:r>
    </w:p>
    <w:p w14:paraId="6C6D1281" w14:textId="2B56267E" w:rsidR="00104BC6" w:rsidRDefault="00104BC6" w:rsidP="00D309CC">
      <w:pPr>
        <w:pStyle w:val="CH"/>
        <w:rPr>
          <w:lang w:val="en-US"/>
        </w:rPr>
      </w:pPr>
      <w:r w:rsidRPr="000F5901">
        <w:rPr>
          <w:lang w:val="en-US"/>
        </w:rPr>
        <w:t>Release:</w:t>
      </w:r>
      <w:r w:rsidRPr="000F5901">
        <w:rPr>
          <w:lang w:val="en-US"/>
        </w:rPr>
        <w:tab/>
        <w:t>Rel-</w:t>
      </w:r>
      <w:r w:rsidR="002A79F8" w:rsidRPr="000F5901">
        <w:rPr>
          <w:lang w:val="en-US"/>
        </w:rPr>
        <w:t>1</w:t>
      </w:r>
      <w:r w:rsidR="00421ECE">
        <w:rPr>
          <w:lang w:val="en-US"/>
        </w:rPr>
        <w:t>9</w:t>
      </w:r>
    </w:p>
    <w:p w14:paraId="6C0DC0E6" w14:textId="5E351F03" w:rsidR="00CF2E52" w:rsidRPr="000F5901" w:rsidRDefault="00CF2E52" w:rsidP="00D309CC">
      <w:pPr>
        <w:pStyle w:val="CH"/>
        <w:rPr>
          <w:b w:val="0"/>
          <w:lang w:val="en-US"/>
        </w:rPr>
      </w:pPr>
      <w:r>
        <w:rPr>
          <w:lang w:val="en-US"/>
        </w:rPr>
        <w:t>Work Item:</w:t>
      </w:r>
      <w:r>
        <w:rPr>
          <w:lang w:val="en-US"/>
        </w:rPr>
        <w:tab/>
      </w:r>
    </w:p>
    <w:p w14:paraId="2E4E044D" w14:textId="3E047B5E" w:rsidR="00D309CC" w:rsidRPr="000F5901" w:rsidRDefault="00D309CC" w:rsidP="00D309CC">
      <w:pPr>
        <w:pStyle w:val="CH"/>
        <w:rPr>
          <w:lang w:val="en-US"/>
        </w:rPr>
      </w:pPr>
      <w:r w:rsidRPr="000F5901">
        <w:rPr>
          <w:lang w:val="en-US"/>
        </w:rPr>
        <w:t>Document for:</w:t>
      </w:r>
      <w:r w:rsidRPr="000F5901">
        <w:rPr>
          <w:lang w:val="en-US"/>
        </w:rPr>
        <w:tab/>
      </w:r>
      <w:r w:rsidR="00FE554C">
        <w:rPr>
          <w:lang w:val="en-US"/>
        </w:rPr>
        <w:t>Discussion</w:t>
      </w:r>
    </w:p>
    <w:p w14:paraId="0207DB43" w14:textId="77777777" w:rsidR="00D46431" w:rsidRPr="000F5901" w:rsidRDefault="00D46431" w:rsidP="00D309CC">
      <w:pPr>
        <w:pStyle w:val="CH"/>
        <w:rPr>
          <w:b w:val="0"/>
          <w:lang w:val="en-US"/>
        </w:rPr>
      </w:pPr>
    </w:p>
    <w:p w14:paraId="0273524A" w14:textId="4CB82785" w:rsidR="008E7986" w:rsidRPr="000F5901" w:rsidRDefault="008E7986" w:rsidP="008E7986">
      <w:pPr>
        <w:pStyle w:val="Heading1"/>
        <w:rPr>
          <w:lang w:val="en-US"/>
        </w:rPr>
      </w:pPr>
      <w:proofErr w:type="gramStart"/>
      <w:r w:rsidRPr="000F5901">
        <w:rPr>
          <w:lang w:val="en-US"/>
        </w:rPr>
        <w:t>1</w:t>
      </w:r>
      <w:r w:rsidR="006C1988" w:rsidRPr="000F5901">
        <w:rPr>
          <w:lang w:val="en-US"/>
        </w:rPr>
        <w:t xml:space="preserve">  </w:t>
      </w:r>
      <w:r w:rsidRPr="000F5901">
        <w:rPr>
          <w:lang w:val="en-US"/>
        </w:rPr>
        <w:t>Introduction</w:t>
      </w:r>
      <w:proofErr w:type="gramEnd"/>
      <w:r w:rsidRPr="000F5901">
        <w:rPr>
          <w:lang w:val="en-US"/>
        </w:rPr>
        <w:t xml:space="preserve"> </w:t>
      </w:r>
    </w:p>
    <w:p w14:paraId="13D11A88" w14:textId="20910ADB" w:rsidR="00B93956" w:rsidRPr="00B93956" w:rsidRDefault="00304139" w:rsidP="00B93956">
      <w:pPr>
        <w:jc w:val="both"/>
        <w:rPr>
          <w:lang w:val="en-US"/>
        </w:rPr>
      </w:pPr>
      <w:r>
        <w:rPr>
          <w:lang w:val="en-US"/>
        </w:rPr>
        <w:t xml:space="preserve">FR2 UL 256QAM has been analyzed and specified in Rel-18. The goals are captured in WID [1]. The modulation is enabled for power classes PC1, PC2 and PC5. PC3 was set </w:t>
      </w:r>
      <w:r w:rsidR="00AE44A3">
        <w:rPr>
          <w:lang w:val="en-US"/>
        </w:rPr>
        <w:t>to</w:t>
      </w:r>
      <w:r>
        <w:rPr>
          <w:lang w:val="en-US"/>
        </w:rPr>
        <w:t xml:space="preserve"> secondary priority and time constraints prevented completion of this power class in Rel-18.</w:t>
      </w:r>
      <w:r w:rsidR="00E41202">
        <w:rPr>
          <w:lang w:val="en-US"/>
        </w:rPr>
        <w:t xml:space="preserve"> With the advent of Rel-19 it </w:t>
      </w:r>
      <w:r w:rsidR="00B075D4">
        <w:rPr>
          <w:lang w:val="en-US"/>
        </w:rPr>
        <w:t>should</w:t>
      </w:r>
      <w:r w:rsidR="00E41202">
        <w:rPr>
          <w:lang w:val="en-US"/>
        </w:rPr>
        <w:t xml:space="preserve"> be considered to complete the missing requirements for PC3. In fact, Rel-19 </w:t>
      </w:r>
      <w:r w:rsidR="00E41202" w:rsidRPr="00E41202">
        <w:rPr>
          <w:lang w:val="en-US"/>
        </w:rPr>
        <w:t xml:space="preserve">might offer the last </w:t>
      </w:r>
      <w:r w:rsidR="00D93631">
        <w:rPr>
          <w:lang w:val="en-US"/>
        </w:rPr>
        <w:t>opportunity</w:t>
      </w:r>
      <w:r w:rsidR="00E41202" w:rsidRPr="00E41202">
        <w:rPr>
          <w:lang w:val="en-US"/>
        </w:rPr>
        <w:t xml:space="preserve"> to achieve industry wide adoption of FR2</w:t>
      </w:r>
      <w:r w:rsidR="003954AA">
        <w:rPr>
          <w:lang w:val="en-US"/>
        </w:rPr>
        <w:t>-1</w:t>
      </w:r>
      <w:r w:rsidR="00E41202" w:rsidRPr="00E41202">
        <w:rPr>
          <w:lang w:val="en-US"/>
        </w:rPr>
        <w:t xml:space="preserve"> UL 256QAM for handhelds</w:t>
      </w:r>
      <w:r w:rsidR="00E41202">
        <w:rPr>
          <w:lang w:val="en-US"/>
        </w:rPr>
        <w:t xml:space="preserve"> d</w:t>
      </w:r>
      <w:r w:rsidR="00E41202" w:rsidRPr="00E41202">
        <w:rPr>
          <w:lang w:val="en-US"/>
        </w:rPr>
        <w:t>ue to the late cycle of NR specification and developmen</w:t>
      </w:r>
      <w:r w:rsidR="00A54255">
        <w:rPr>
          <w:lang w:val="en-US"/>
        </w:rPr>
        <w:t>t.</w:t>
      </w:r>
      <w:r w:rsidR="009935E5">
        <w:rPr>
          <w:lang w:val="en-US"/>
        </w:rPr>
        <w:t xml:space="preserve"> This contribution provides a summary on 256QAM and an outlook </w:t>
      </w:r>
      <w:r w:rsidR="006F3657">
        <w:rPr>
          <w:lang w:val="en-US"/>
        </w:rPr>
        <w:t>on</w:t>
      </w:r>
      <w:r w:rsidR="009935E5">
        <w:rPr>
          <w:lang w:val="en-US"/>
        </w:rPr>
        <w:t xml:space="preserve"> PC3 specification</w:t>
      </w:r>
      <w:r w:rsidR="006F3657">
        <w:rPr>
          <w:lang w:val="en-US"/>
        </w:rPr>
        <w:t>.</w:t>
      </w:r>
    </w:p>
    <w:p w14:paraId="0555B6C0" w14:textId="3AD32667" w:rsidR="00087309" w:rsidRDefault="008E7986" w:rsidP="0054128D">
      <w:pPr>
        <w:pStyle w:val="Heading1"/>
        <w:rPr>
          <w:lang w:val="en-US"/>
        </w:rPr>
      </w:pPr>
      <w:proofErr w:type="gramStart"/>
      <w:r w:rsidRPr="000F5901">
        <w:rPr>
          <w:lang w:val="en-US"/>
        </w:rPr>
        <w:t>2</w:t>
      </w:r>
      <w:r w:rsidR="006212AD" w:rsidRPr="000F5901">
        <w:rPr>
          <w:lang w:val="en-US"/>
        </w:rPr>
        <w:t xml:space="preserve"> </w:t>
      </w:r>
      <w:r w:rsidRPr="000F5901">
        <w:rPr>
          <w:lang w:val="en-US"/>
        </w:rPr>
        <w:t xml:space="preserve"> </w:t>
      </w:r>
      <w:r w:rsidR="006212AD" w:rsidRPr="000F5901">
        <w:rPr>
          <w:lang w:val="en-US"/>
        </w:rPr>
        <w:t>Discussion</w:t>
      </w:r>
      <w:proofErr w:type="gramEnd"/>
    </w:p>
    <w:p w14:paraId="1A9FB8D1" w14:textId="314551FA" w:rsidR="006C5285" w:rsidRDefault="00D92DF4" w:rsidP="009D0E44">
      <w:pPr>
        <w:jc w:val="both"/>
        <w:rPr>
          <w:lang w:val="en-US"/>
        </w:rPr>
      </w:pPr>
      <w:r>
        <w:rPr>
          <w:lang w:val="en-US"/>
        </w:rPr>
        <w:t>The introduction of FR2</w:t>
      </w:r>
      <w:r w:rsidR="007B45BB">
        <w:rPr>
          <w:lang w:val="en-US"/>
        </w:rPr>
        <w:t xml:space="preserve"> UL</w:t>
      </w:r>
      <w:r>
        <w:rPr>
          <w:lang w:val="en-US"/>
        </w:rPr>
        <w:t xml:space="preserve"> 256QAM </w:t>
      </w:r>
      <w:r w:rsidR="00456FA3">
        <w:rPr>
          <w:lang w:val="en-US"/>
        </w:rPr>
        <w:t>was</w:t>
      </w:r>
      <w:r>
        <w:rPr>
          <w:lang w:val="en-US"/>
        </w:rPr>
        <w:t xml:space="preserve"> </w:t>
      </w:r>
      <w:r w:rsidR="0064778F">
        <w:rPr>
          <w:lang w:val="en-US"/>
        </w:rPr>
        <w:t>handled</w:t>
      </w:r>
      <w:r>
        <w:rPr>
          <w:lang w:val="en-US"/>
        </w:rPr>
        <w:t xml:space="preserve"> in Rel-18 and implementation has </w:t>
      </w:r>
      <w:r w:rsidR="00456FA3">
        <w:rPr>
          <w:lang w:val="en-US"/>
        </w:rPr>
        <w:t xml:space="preserve">recently </w:t>
      </w:r>
      <w:r>
        <w:rPr>
          <w:lang w:val="en-US"/>
        </w:rPr>
        <w:t xml:space="preserve">been </w:t>
      </w:r>
      <w:r w:rsidR="00A54DFA">
        <w:rPr>
          <w:lang w:val="en-US"/>
        </w:rPr>
        <w:t>completed</w:t>
      </w:r>
      <w:r>
        <w:rPr>
          <w:lang w:val="en-US"/>
        </w:rPr>
        <w:t xml:space="preserve"> for FWA type devices. </w:t>
      </w:r>
      <w:r w:rsidR="006F4266">
        <w:rPr>
          <w:lang w:val="en-US"/>
        </w:rPr>
        <w:t xml:space="preserve">UE RF </w:t>
      </w:r>
      <w:r w:rsidR="002776BA">
        <w:rPr>
          <w:lang w:val="en-US"/>
        </w:rPr>
        <w:t>r</w:t>
      </w:r>
      <w:r w:rsidR="00AE2BB9">
        <w:rPr>
          <w:lang w:val="en-US"/>
        </w:rPr>
        <w:t xml:space="preserve">equirements </w:t>
      </w:r>
      <w:r w:rsidR="00456FA3">
        <w:rPr>
          <w:lang w:val="en-US"/>
        </w:rPr>
        <w:t xml:space="preserve">are </w:t>
      </w:r>
      <w:r w:rsidR="00AE2BB9">
        <w:rPr>
          <w:lang w:val="en-US"/>
        </w:rPr>
        <w:t>specified</w:t>
      </w:r>
      <w:r>
        <w:rPr>
          <w:lang w:val="en-US"/>
        </w:rPr>
        <w:t xml:space="preserve"> for PC1, PC2 and PC5</w:t>
      </w:r>
      <w:r w:rsidR="00015BCA">
        <w:rPr>
          <w:lang w:val="en-US"/>
        </w:rPr>
        <w:t xml:space="preserve"> and can be found in TS 38.101-2 v18.4.0</w:t>
      </w:r>
      <w:r w:rsidR="00C53F57">
        <w:rPr>
          <w:lang w:val="en-US"/>
        </w:rPr>
        <w:t xml:space="preserve"> while t</w:t>
      </w:r>
      <w:r w:rsidR="00D34AA5">
        <w:rPr>
          <w:lang w:val="en-US"/>
        </w:rPr>
        <w:t>he evaluation results are captured in [2].</w:t>
      </w:r>
    </w:p>
    <w:p w14:paraId="7ADE2843" w14:textId="21F2CBD0" w:rsidR="005648B9" w:rsidRDefault="006F4266" w:rsidP="009D0E44">
      <w:pPr>
        <w:jc w:val="both"/>
        <w:rPr>
          <w:lang w:val="en-US"/>
        </w:rPr>
      </w:pPr>
      <w:r>
        <w:rPr>
          <w:lang w:val="en-US"/>
        </w:rPr>
        <w:t xml:space="preserve">During the investigation </w:t>
      </w:r>
      <w:r w:rsidR="002776BA">
        <w:rPr>
          <w:lang w:val="en-US"/>
        </w:rPr>
        <w:t xml:space="preserve">phase RAN4 </w:t>
      </w:r>
      <w:r w:rsidR="00580216">
        <w:rPr>
          <w:lang w:val="en-US"/>
        </w:rPr>
        <w:t>analyzed</w:t>
      </w:r>
      <w:r w:rsidR="002776BA">
        <w:rPr>
          <w:lang w:val="en-US"/>
        </w:rPr>
        <w:t xml:space="preserve"> important RF aspects such as amplifier performance, phase noise, gain and operating SNR. </w:t>
      </w:r>
      <w:r w:rsidR="003F230C">
        <w:rPr>
          <w:lang w:val="en-US"/>
        </w:rPr>
        <w:t>It became evident that FR2</w:t>
      </w:r>
      <w:r w:rsidR="00FC7BE5">
        <w:rPr>
          <w:lang w:val="en-US"/>
        </w:rPr>
        <w:t xml:space="preserve"> UL 256QAM</w:t>
      </w:r>
      <w:r w:rsidR="003F230C">
        <w:rPr>
          <w:lang w:val="en-US"/>
        </w:rPr>
        <w:t xml:space="preserve"> holds considerable challenges due to the high phase noise</w:t>
      </w:r>
      <w:r w:rsidR="00FC7BE5">
        <w:rPr>
          <w:lang w:val="en-US"/>
        </w:rPr>
        <w:t xml:space="preserve">, </w:t>
      </w:r>
      <w:r w:rsidR="003F230C">
        <w:rPr>
          <w:lang w:val="en-US"/>
        </w:rPr>
        <w:t>IQ image</w:t>
      </w:r>
      <w:r w:rsidR="00FC7BE5">
        <w:rPr>
          <w:lang w:val="en-US"/>
        </w:rPr>
        <w:t xml:space="preserve"> and amplifier non-linearity</w:t>
      </w:r>
      <w:r w:rsidR="003F230C">
        <w:rPr>
          <w:lang w:val="en-US"/>
        </w:rPr>
        <w:t xml:space="preserve">. Improvements </w:t>
      </w:r>
      <w:r w:rsidR="00606C34">
        <w:rPr>
          <w:lang w:val="en-US"/>
        </w:rPr>
        <w:t>to</w:t>
      </w:r>
      <w:r w:rsidR="003F230C">
        <w:rPr>
          <w:lang w:val="en-US"/>
        </w:rPr>
        <w:t xml:space="preserve"> RF chain </w:t>
      </w:r>
      <w:r w:rsidR="0001240B">
        <w:rPr>
          <w:lang w:val="en-US"/>
        </w:rPr>
        <w:t>were</w:t>
      </w:r>
      <w:r w:rsidR="003F230C">
        <w:rPr>
          <w:lang w:val="en-US"/>
        </w:rPr>
        <w:t xml:space="preserve"> necessary to enable support</w:t>
      </w:r>
      <w:r w:rsidR="00D224B1">
        <w:rPr>
          <w:lang w:val="en-US"/>
        </w:rPr>
        <w:t xml:space="preserve">. </w:t>
      </w:r>
      <w:r w:rsidR="00E65624">
        <w:rPr>
          <w:lang w:val="en-US"/>
        </w:rPr>
        <w:t>Achieving</w:t>
      </w:r>
      <w:r w:rsidR="003136CF">
        <w:rPr>
          <w:lang w:val="en-US"/>
        </w:rPr>
        <w:t xml:space="preserve"> m</w:t>
      </w:r>
      <w:r w:rsidR="007E2CE7">
        <w:rPr>
          <w:lang w:val="en-US"/>
        </w:rPr>
        <w:t>ajor</w:t>
      </w:r>
      <w:r w:rsidR="00AB67A5">
        <w:rPr>
          <w:lang w:val="en-US"/>
        </w:rPr>
        <w:t xml:space="preserve"> performance e</w:t>
      </w:r>
      <w:r w:rsidR="00D224B1">
        <w:rPr>
          <w:lang w:val="en-US"/>
        </w:rPr>
        <w:t>nhancements</w:t>
      </w:r>
      <w:r w:rsidR="003F230C">
        <w:rPr>
          <w:lang w:val="en-US"/>
        </w:rPr>
        <w:t xml:space="preserve"> </w:t>
      </w:r>
      <w:r w:rsidR="00D224B1">
        <w:rPr>
          <w:lang w:val="en-US"/>
        </w:rPr>
        <w:t>are</w:t>
      </w:r>
      <w:r w:rsidR="003F230C">
        <w:rPr>
          <w:lang w:val="en-US"/>
        </w:rPr>
        <w:t xml:space="preserve"> </w:t>
      </w:r>
      <w:r w:rsidR="007E2CE7">
        <w:rPr>
          <w:lang w:val="en-US"/>
        </w:rPr>
        <w:t>more</w:t>
      </w:r>
      <w:r w:rsidR="003F230C">
        <w:rPr>
          <w:lang w:val="en-US"/>
        </w:rPr>
        <w:t xml:space="preserve"> critical for handheld devices</w:t>
      </w:r>
      <w:r w:rsidR="007E2CE7">
        <w:rPr>
          <w:lang w:val="en-US"/>
        </w:rPr>
        <w:t xml:space="preserve"> than for FWA</w:t>
      </w:r>
      <w:r w:rsidR="003F230C">
        <w:rPr>
          <w:lang w:val="en-US"/>
        </w:rPr>
        <w:t>. Therefore, very early in the process it was decided to make handhelds (and consequently PC3) a secondary target.</w:t>
      </w:r>
      <w:r w:rsidR="005648B9">
        <w:rPr>
          <w:lang w:val="en-US"/>
        </w:rPr>
        <w:t xml:space="preserve"> The implementation effort majorly focused on the remaining power class</w:t>
      </w:r>
      <w:r w:rsidR="007E269F">
        <w:rPr>
          <w:lang w:val="en-US"/>
        </w:rPr>
        <w:t>es</w:t>
      </w:r>
      <w:r w:rsidR="005648B9">
        <w:rPr>
          <w:lang w:val="en-US"/>
        </w:rPr>
        <w:t xml:space="preserve"> </w:t>
      </w:r>
      <w:r w:rsidR="00B66465">
        <w:rPr>
          <w:lang w:val="en-US"/>
        </w:rPr>
        <w:t>PC1, PC2 and PC5</w:t>
      </w:r>
      <w:r w:rsidR="002B4E47">
        <w:rPr>
          <w:lang w:val="en-US"/>
        </w:rPr>
        <w:t xml:space="preserve"> </w:t>
      </w:r>
      <w:r w:rsidR="00D551F9" w:rsidRPr="00D551F9">
        <w:rPr>
          <w:lang w:val="en-US"/>
        </w:rPr>
        <w:t>typically</w:t>
      </w:r>
      <w:r w:rsidR="003631AC">
        <w:rPr>
          <w:lang w:val="en-US"/>
        </w:rPr>
        <w:t xml:space="preserve"> </w:t>
      </w:r>
      <w:r w:rsidR="005648B9">
        <w:rPr>
          <w:lang w:val="en-US"/>
        </w:rPr>
        <w:t>considered for FWA</w:t>
      </w:r>
      <w:r w:rsidR="003631AC">
        <w:rPr>
          <w:lang w:val="en-US"/>
        </w:rPr>
        <w:t xml:space="preserve"> type devices</w:t>
      </w:r>
      <w:r w:rsidR="005648B9">
        <w:rPr>
          <w:lang w:val="en-US"/>
        </w:rPr>
        <w:t>.</w:t>
      </w:r>
      <w:r w:rsidR="00542310">
        <w:rPr>
          <w:lang w:val="en-US"/>
        </w:rPr>
        <w:t xml:space="preserve"> </w:t>
      </w:r>
      <w:r w:rsidR="00996AC8">
        <w:rPr>
          <w:lang w:val="en-US"/>
        </w:rPr>
        <w:t xml:space="preserve">Even with </w:t>
      </w:r>
      <w:r w:rsidR="00DA2612">
        <w:rPr>
          <w:lang w:val="en-US"/>
        </w:rPr>
        <w:t>good</w:t>
      </w:r>
      <w:r w:rsidR="00996AC8">
        <w:rPr>
          <w:lang w:val="en-US"/>
        </w:rPr>
        <w:t xml:space="preserve"> performance of FWA devices the specification of suited RF requirements turned out to be challenging. Phase noise</w:t>
      </w:r>
      <w:r w:rsidR="00C33399">
        <w:rPr>
          <w:lang w:val="en-US"/>
        </w:rPr>
        <w:t xml:space="preserve"> performance</w:t>
      </w:r>
      <w:r w:rsidR="00996AC8">
        <w:rPr>
          <w:lang w:val="en-US"/>
        </w:rPr>
        <w:t xml:space="preserve"> was improved by introducing new profiles based on </w:t>
      </w:r>
      <w:r w:rsidR="000123E3">
        <w:rPr>
          <w:lang w:val="en-US"/>
        </w:rPr>
        <w:t>up-to-date</w:t>
      </w:r>
      <w:r w:rsidR="00996AC8">
        <w:rPr>
          <w:lang w:val="en-US"/>
        </w:rPr>
        <w:t xml:space="preserve"> technology</w:t>
      </w:r>
      <w:r w:rsidR="00C47AC4">
        <w:rPr>
          <w:lang w:val="en-US"/>
        </w:rPr>
        <w:t>.</w:t>
      </w:r>
      <w:r w:rsidR="000123E3">
        <w:rPr>
          <w:lang w:val="en-US"/>
        </w:rPr>
        <w:t xml:space="preserve"> </w:t>
      </w:r>
      <w:r w:rsidR="00C47AC4">
        <w:rPr>
          <w:lang w:val="en-US"/>
        </w:rPr>
        <w:t>Additionally, m</w:t>
      </w:r>
      <w:r w:rsidR="000123E3">
        <w:rPr>
          <w:lang w:val="en-US"/>
        </w:rPr>
        <w:t>odern amplifier models were used for simulation</w:t>
      </w:r>
      <w:r w:rsidR="002C585C">
        <w:rPr>
          <w:lang w:val="en-US"/>
        </w:rPr>
        <w:t>s</w:t>
      </w:r>
      <w:r w:rsidR="00415E48">
        <w:rPr>
          <w:lang w:val="en-US"/>
        </w:rPr>
        <w:t xml:space="preserve"> and IQ image</w:t>
      </w:r>
      <w:r w:rsidR="007B5AC4">
        <w:rPr>
          <w:lang w:val="en-US"/>
        </w:rPr>
        <w:t xml:space="preserve"> </w:t>
      </w:r>
      <w:r w:rsidR="00141314">
        <w:rPr>
          <w:lang w:val="en-US"/>
        </w:rPr>
        <w:t>enhancement</w:t>
      </w:r>
      <w:r w:rsidR="00415E48">
        <w:rPr>
          <w:lang w:val="en-US"/>
        </w:rPr>
        <w:t xml:space="preserve"> </w:t>
      </w:r>
      <w:r w:rsidR="007320F9">
        <w:rPr>
          <w:lang w:val="en-US"/>
        </w:rPr>
        <w:t>was</w:t>
      </w:r>
      <w:r w:rsidR="00415E48">
        <w:rPr>
          <w:lang w:val="en-US"/>
        </w:rPr>
        <w:t xml:space="preserve"> discussed.</w:t>
      </w:r>
      <w:r w:rsidR="001A0390">
        <w:rPr>
          <w:lang w:val="en-US"/>
        </w:rPr>
        <w:t xml:space="preserve"> Those efforts resulted in </w:t>
      </w:r>
      <w:r w:rsidR="00CD39EC">
        <w:rPr>
          <w:lang w:val="en-US"/>
        </w:rPr>
        <w:t>considerable</w:t>
      </w:r>
      <w:r w:rsidR="001A0390">
        <w:rPr>
          <w:lang w:val="en-US"/>
        </w:rPr>
        <w:t xml:space="preserve"> improvements regarding MPR need for 256QAM.</w:t>
      </w:r>
      <w:r w:rsidR="000123E3">
        <w:rPr>
          <w:lang w:val="en-US"/>
        </w:rPr>
        <w:t xml:space="preserve"> </w:t>
      </w:r>
      <w:r w:rsidR="00AA7D62">
        <w:rPr>
          <w:lang w:val="en-US"/>
        </w:rPr>
        <w:t>Finally</w:t>
      </w:r>
      <w:r w:rsidR="00BA0740">
        <w:rPr>
          <w:lang w:val="en-US"/>
        </w:rPr>
        <w:t xml:space="preserve">, </w:t>
      </w:r>
      <w:r w:rsidR="00AA7D62">
        <w:rPr>
          <w:lang w:val="en-US"/>
        </w:rPr>
        <w:t>for single CC the</w:t>
      </w:r>
      <w:r w:rsidR="00BA0740">
        <w:rPr>
          <w:lang w:val="en-US"/>
        </w:rPr>
        <w:t xml:space="preserve"> MPR</w:t>
      </w:r>
      <w:r w:rsidR="003B7611">
        <w:rPr>
          <w:lang w:val="en-US"/>
        </w:rPr>
        <w:t xml:space="preserve"> delta</w:t>
      </w:r>
      <w:r w:rsidR="00E572DE">
        <w:rPr>
          <w:lang w:val="en-US"/>
        </w:rPr>
        <w:t xml:space="preserve"> </w:t>
      </w:r>
      <w:r w:rsidR="00BA0740">
        <w:rPr>
          <w:lang w:val="en-US"/>
        </w:rPr>
        <w:t xml:space="preserve">between 64QAM and 256QAM </w:t>
      </w:r>
      <w:r w:rsidR="00F96F5C">
        <w:rPr>
          <w:lang w:val="en-US"/>
        </w:rPr>
        <w:t xml:space="preserve">was specified as </w:t>
      </w:r>
      <w:r w:rsidR="00BA0740">
        <w:rPr>
          <w:lang w:val="en-US"/>
        </w:rPr>
        <w:t>3dB.</w:t>
      </w:r>
      <w:r w:rsidR="007362F4">
        <w:rPr>
          <w:lang w:val="en-US"/>
        </w:rPr>
        <w:t xml:space="preserve"> This was required to keep the MPR at reasonable levels </w:t>
      </w:r>
      <w:r w:rsidR="00DA2612">
        <w:rPr>
          <w:lang w:val="en-US"/>
        </w:rPr>
        <w:t>and</w:t>
      </w:r>
      <w:r w:rsidR="007362F4">
        <w:rPr>
          <w:lang w:val="en-US"/>
        </w:rPr>
        <w:t xml:space="preserve"> UL coverage does not</w:t>
      </w:r>
      <w:r w:rsidR="00A1328A">
        <w:rPr>
          <w:lang w:val="en-US"/>
        </w:rPr>
        <w:t xml:space="preserve"> degrade</w:t>
      </w:r>
      <w:r w:rsidR="007362F4">
        <w:rPr>
          <w:lang w:val="en-US"/>
        </w:rPr>
        <w:t xml:space="preserve"> excessively.</w:t>
      </w:r>
      <w:r w:rsidR="002A525D">
        <w:rPr>
          <w:lang w:val="en-US"/>
        </w:rPr>
        <w:t xml:space="preserve"> </w:t>
      </w:r>
      <w:r w:rsidR="00F96F5C">
        <w:rPr>
          <w:lang w:val="en-US"/>
        </w:rPr>
        <w:t xml:space="preserve">Due to the </w:t>
      </w:r>
      <w:r w:rsidR="00036E2D">
        <w:rPr>
          <w:lang w:val="en-US"/>
        </w:rPr>
        <w:t>growing</w:t>
      </w:r>
      <w:r w:rsidR="00F96F5C">
        <w:rPr>
          <w:lang w:val="en-US"/>
        </w:rPr>
        <w:t xml:space="preserve"> phase noise</w:t>
      </w:r>
      <w:r w:rsidR="006272A7">
        <w:rPr>
          <w:lang w:val="en-US"/>
        </w:rPr>
        <w:t xml:space="preserve"> </w:t>
      </w:r>
      <w:r w:rsidR="00036E2D">
        <w:rPr>
          <w:lang w:val="en-US"/>
        </w:rPr>
        <w:t>with</w:t>
      </w:r>
      <w:r w:rsidR="006272A7">
        <w:rPr>
          <w:lang w:val="en-US"/>
        </w:rPr>
        <w:t xml:space="preserve"> higher frequencies</w:t>
      </w:r>
      <w:r w:rsidR="00F96F5C">
        <w:rPr>
          <w:lang w:val="en-US"/>
        </w:rPr>
        <w:t xml:space="preserve"> an additional dB </w:t>
      </w:r>
      <w:r w:rsidR="0089656B">
        <w:rPr>
          <w:lang w:val="en-US"/>
        </w:rPr>
        <w:t>is</w:t>
      </w:r>
      <w:r w:rsidR="00F96F5C">
        <w:rPr>
          <w:lang w:val="en-US"/>
        </w:rPr>
        <w:t xml:space="preserve"> granted for </w:t>
      </w:r>
      <w:r w:rsidR="002A3B69">
        <w:rPr>
          <w:lang w:val="en-US"/>
        </w:rPr>
        <w:t>mid-bands</w:t>
      </w:r>
      <w:r w:rsidR="00FE3A29">
        <w:rPr>
          <w:lang w:val="en-US"/>
        </w:rPr>
        <w:t>.</w:t>
      </w:r>
      <w:r w:rsidR="00F96F5C">
        <w:rPr>
          <w:lang w:val="en-US"/>
        </w:rPr>
        <w:t xml:space="preserve"> </w:t>
      </w:r>
      <w:r w:rsidR="00C75665">
        <w:rPr>
          <w:lang w:val="en-US"/>
        </w:rPr>
        <w:t>Those improvements</w:t>
      </w:r>
      <w:r w:rsidR="00166F98">
        <w:rPr>
          <w:lang w:val="en-US"/>
        </w:rPr>
        <w:t xml:space="preserve"> </w:t>
      </w:r>
      <w:r w:rsidR="0019717F">
        <w:rPr>
          <w:lang w:val="en-US"/>
        </w:rPr>
        <w:t>illustrate</w:t>
      </w:r>
      <w:r w:rsidR="00166F98">
        <w:rPr>
          <w:lang w:val="en-US"/>
        </w:rPr>
        <w:t xml:space="preserve"> that</w:t>
      </w:r>
      <w:r w:rsidR="004673AF">
        <w:rPr>
          <w:lang w:val="en-US"/>
        </w:rPr>
        <w:t xml:space="preserve"> FWA devices need to feature </w:t>
      </w:r>
      <w:r w:rsidR="0089656B">
        <w:rPr>
          <w:lang w:val="en-US"/>
        </w:rPr>
        <w:t xml:space="preserve">substantially enhanced </w:t>
      </w:r>
      <w:r w:rsidR="004673AF">
        <w:rPr>
          <w:lang w:val="en-US"/>
        </w:rPr>
        <w:t xml:space="preserve">RF </w:t>
      </w:r>
      <w:r w:rsidR="003954AA">
        <w:rPr>
          <w:lang w:val="en-US"/>
        </w:rPr>
        <w:t>capability</w:t>
      </w:r>
      <w:r w:rsidR="004673AF">
        <w:rPr>
          <w:lang w:val="en-US"/>
        </w:rPr>
        <w:t xml:space="preserve"> </w:t>
      </w:r>
      <w:r w:rsidR="003954AA">
        <w:rPr>
          <w:lang w:val="en-US"/>
        </w:rPr>
        <w:t>compared to</w:t>
      </w:r>
      <w:r w:rsidR="004673AF">
        <w:rPr>
          <w:lang w:val="en-US"/>
        </w:rPr>
        <w:t xml:space="preserve"> RAN4</w:t>
      </w:r>
      <w:r w:rsidR="003954AA">
        <w:rPr>
          <w:lang w:val="en-US"/>
        </w:rPr>
        <w:t xml:space="preserve"> </w:t>
      </w:r>
      <w:r w:rsidR="004673AF">
        <w:rPr>
          <w:lang w:val="en-US"/>
        </w:rPr>
        <w:t>minimum</w:t>
      </w:r>
      <w:r w:rsidR="003954AA">
        <w:rPr>
          <w:lang w:val="en-US"/>
        </w:rPr>
        <w:t xml:space="preserve"> performance</w:t>
      </w:r>
      <w:r w:rsidR="004673AF">
        <w:rPr>
          <w:lang w:val="en-US"/>
        </w:rPr>
        <w:t xml:space="preserve"> </w:t>
      </w:r>
      <w:r w:rsidR="003954AA">
        <w:rPr>
          <w:lang w:val="en-US"/>
        </w:rPr>
        <w:t>assumptions</w:t>
      </w:r>
      <w:r w:rsidR="004673AF">
        <w:rPr>
          <w:lang w:val="en-US"/>
        </w:rPr>
        <w:t xml:space="preserve"> for FR2.</w:t>
      </w:r>
    </w:p>
    <w:p w14:paraId="74025F20" w14:textId="5921871E" w:rsidR="000F0187" w:rsidRPr="00A323B2" w:rsidRDefault="000F0187" w:rsidP="009D0E44">
      <w:pPr>
        <w:jc w:val="both"/>
        <w:rPr>
          <w:lang w:val="en-US"/>
        </w:rPr>
      </w:pPr>
      <w:r w:rsidRPr="00813A3B">
        <w:rPr>
          <w:b/>
          <w:bCs/>
          <w:lang w:val="en-US"/>
        </w:rPr>
        <w:t>Observation</w:t>
      </w:r>
      <w:r w:rsidR="0046573A">
        <w:rPr>
          <w:b/>
          <w:bCs/>
          <w:lang w:val="en-US"/>
        </w:rPr>
        <w:t xml:space="preserve"> 1</w:t>
      </w:r>
      <w:r w:rsidRPr="00813A3B">
        <w:rPr>
          <w:b/>
          <w:bCs/>
          <w:lang w:val="en-US"/>
        </w:rPr>
        <w:t>:</w:t>
      </w:r>
      <w:r w:rsidR="00A323B2">
        <w:rPr>
          <w:lang w:val="en-US"/>
        </w:rPr>
        <w:t xml:space="preserve"> Considerable improvements </w:t>
      </w:r>
      <w:r w:rsidR="0056642A">
        <w:rPr>
          <w:lang w:val="en-US"/>
        </w:rPr>
        <w:t>to</w:t>
      </w:r>
      <w:r w:rsidR="00A323B2">
        <w:rPr>
          <w:lang w:val="en-US"/>
        </w:rPr>
        <w:t xml:space="preserve"> RF </w:t>
      </w:r>
      <w:r w:rsidR="005F4659">
        <w:rPr>
          <w:lang w:val="en-US"/>
        </w:rPr>
        <w:t>assumptions</w:t>
      </w:r>
      <w:r w:rsidR="00A323B2">
        <w:rPr>
          <w:lang w:val="en-US"/>
        </w:rPr>
        <w:t xml:space="preserve"> </w:t>
      </w:r>
      <w:r w:rsidR="00755919">
        <w:rPr>
          <w:lang w:val="en-US"/>
        </w:rPr>
        <w:t>were</w:t>
      </w:r>
      <w:r w:rsidR="00A323B2">
        <w:rPr>
          <w:lang w:val="en-US"/>
        </w:rPr>
        <w:t xml:space="preserve"> </w:t>
      </w:r>
      <w:r w:rsidR="00290B9B">
        <w:rPr>
          <w:lang w:val="en-US"/>
        </w:rPr>
        <w:t>needed</w:t>
      </w:r>
      <w:r w:rsidR="00A323B2">
        <w:rPr>
          <w:lang w:val="en-US"/>
        </w:rPr>
        <w:t xml:space="preserve"> to enab</w:t>
      </w:r>
      <w:r w:rsidR="00755919">
        <w:rPr>
          <w:lang w:val="en-US"/>
        </w:rPr>
        <w:t>le</w:t>
      </w:r>
      <w:r w:rsidR="00A323B2">
        <w:rPr>
          <w:lang w:val="en-US"/>
        </w:rPr>
        <w:t xml:space="preserve"> FR2 UL 256QAM. </w:t>
      </w:r>
      <w:r w:rsidR="00FB629C">
        <w:rPr>
          <w:lang w:val="en-US"/>
        </w:rPr>
        <w:t>Bleeding edge</w:t>
      </w:r>
      <w:r w:rsidR="00A323B2">
        <w:rPr>
          <w:lang w:val="en-US"/>
        </w:rPr>
        <w:t xml:space="preserve"> technology is required to meet </w:t>
      </w:r>
      <w:r w:rsidR="00F95DD4">
        <w:rPr>
          <w:lang w:val="en-US"/>
        </w:rPr>
        <w:t>improved</w:t>
      </w:r>
      <w:r w:rsidR="00A323B2">
        <w:rPr>
          <w:lang w:val="en-US"/>
        </w:rPr>
        <w:t xml:space="preserve"> </w:t>
      </w:r>
      <w:r w:rsidR="00F95DD4">
        <w:rPr>
          <w:lang w:val="en-US"/>
        </w:rPr>
        <w:t>p</w:t>
      </w:r>
      <w:r w:rsidR="00A323B2">
        <w:rPr>
          <w:lang w:val="en-US"/>
        </w:rPr>
        <w:t xml:space="preserve">hase noise, </w:t>
      </w:r>
      <w:r w:rsidR="0056642A">
        <w:rPr>
          <w:lang w:val="en-US"/>
        </w:rPr>
        <w:t>amplifier,</w:t>
      </w:r>
      <w:r w:rsidR="00A323B2">
        <w:rPr>
          <w:lang w:val="en-US"/>
        </w:rPr>
        <w:t xml:space="preserve"> and IQ image performance</w:t>
      </w:r>
      <w:r w:rsidR="00F95DD4">
        <w:rPr>
          <w:lang w:val="en-US"/>
        </w:rPr>
        <w:t xml:space="preserve"> assumptions.</w:t>
      </w:r>
      <w:r w:rsidR="00EB17F3">
        <w:rPr>
          <w:lang w:val="en-US"/>
        </w:rPr>
        <w:t xml:space="preserve"> </w:t>
      </w:r>
      <w:r w:rsidR="00051280" w:rsidRPr="00051280">
        <w:rPr>
          <w:lang w:val="en-US"/>
        </w:rPr>
        <w:t>Due to hardware challenges</w:t>
      </w:r>
      <w:r w:rsidR="00340A16">
        <w:rPr>
          <w:lang w:val="en-US"/>
        </w:rPr>
        <w:t xml:space="preserve"> the</w:t>
      </w:r>
      <w:r w:rsidR="00051280" w:rsidRPr="00051280">
        <w:rPr>
          <w:lang w:val="en-US"/>
        </w:rPr>
        <w:t xml:space="preserve"> </w:t>
      </w:r>
      <w:r w:rsidR="00BA09D6">
        <w:rPr>
          <w:lang w:val="en-US"/>
        </w:rPr>
        <w:t>focus was laid on</w:t>
      </w:r>
      <w:r w:rsidR="00051280" w:rsidRPr="00051280">
        <w:rPr>
          <w:lang w:val="en-US"/>
        </w:rPr>
        <w:t xml:space="preserve"> FWA type devices</w:t>
      </w:r>
      <w:r w:rsidR="00BA09D6">
        <w:rPr>
          <w:lang w:val="en-US"/>
        </w:rPr>
        <w:t xml:space="preserve"> and FR2 UL 256QAM is specified for</w:t>
      </w:r>
      <w:r w:rsidR="00FB46DE">
        <w:rPr>
          <w:lang w:val="en-US"/>
        </w:rPr>
        <w:t xml:space="preserve"> power classes</w:t>
      </w:r>
      <w:r w:rsidR="00051280" w:rsidRPr="00051280">
        <w:rPr>
          <w:lang w:val="en-US"/>
        </w:rPr>
        <w:t xml:space="preserve"> PC1, PC2 and PC5</w:t>
      </w:r>
      <w:r w:rsidR="00BA09D6">
        <w:rPr>
          <w:lang w:val="en-US"/>
        </w:rPr>
        <w:t>.</w:t>
      </w:r>
    </w:p>
    <w:p w14:paraId="731EB7B0" w14:textId="23E7B678" w:rsidR="004F38B2" w:rsidRDefault="001D6D21" w:rsidP="009D0E44">
      <w:pPr>
        <w:jc w:val="both"/>
        <w:rPr>
          <w:lang w:val="en-US"/>
        </w:rPr>
      </w:pPr>
      <w:r>
        <w:rPr>
          <w:lang w:val="en-US"/>
        </w:rPr>
        <w:t>Handhelds feature smaller form factor and tighter power consumption requirements</w:t>
      </w:r>
      <w:r w:rsidR="00E05C4F">
        <w:rPr>
          <w:lang w:val="en-US"/>
        </w:rPr>
        <w:t xml:space="preserve">. Especially, power consumption constraints </w:t>
      </w:r>
      <w:r w:rsidR="00B25283">
        <w:rPr>
          <w:lang w:val="en-US"/>
        </w:rPr>
        <w:t>demand</w:t>
      </w:r>
      <w:r w:rsidR="00E05C4F">
        <w:rPr>
          <w:lang w:val="en-US"/>
        </w:rPr>
        <w:t xml:space="preserve"> strained designs with</w:t>
      </w:r>
      <w:r>
        <w:rPr>
          <w:lang w:val="en-US"/>
        </w:rPr>
        <w:t xml:space="preserve"> lesser performance regarding phase noise and amplifier linearity</w:t>
      </w:r>
      <w:r w:rsidR="000E5C25">
        <w:rPr>
          <w:lang w:val="en-US"/>
        </w:rPr>
        <w:t xml:space="preserve"> compared to FWA</w:t>
      </w:r>
      <w:r>
        <w:rPr>
          <w:lang w:val="en-US"/>
        </w:rPr>
        <w:t>.</w:t>
      </w:r>
      <w:r w:rsidR="007976A1">
        <w:rPr>
          <w:lang w:val="en-US"/>
        </w:rPr>
        <w:t xml:space="preserve"> PC3 was considered second </w:t>
      </w:r>
      <w:r w:rsidR="00DD4F5B">
        <w:rPr>
          <w:lang w:val="en-US"/>
        </w:rPr>
        <w:t>priority,</w:t>
      </w:r>
      <w:r w:rsidR="007976A1">
        <w:rPr>
          <w:lang w:val="en-US"/>
        </w:rPr>
        <w:t xml:space="preserve"> and </w:t>
      </w:r>
      <w:r w:rsidR="002D2279">
        <w:rPr>
          <w:lang w:val="en-US"/>
        </w:rPr>
        <w:t xml:space="preserve">the </w:t>
      </w:r>
      <w:r w:rsidR="007976A1">
        <w:rPr>
          <w:lang w:val="en-US"/>
        </w:rPr>
        <w:t xml:space="preserve">Rel-18 timeframe </w:t>
      </w:r>
      <w:r w:rsidR="00873090">
        <w:rPr>
          <w:lang w:val="en-US"/>
        </w:rPr>
        <w:t>was</w:t>
      </w:r>
      <w:r w:rsidR="00FB4C10">
        <w:rPr>
          <w:lang w:val="en-US"/>
        </w:rPr>
        <w:t xml:space="preserve"> not sufficient</w:t>
      </w:r>
      <w:r w:rsidR="004F38B2">
        <w:rPr>
          <w:lang w:val="en-US"/>
        </w:rPr>
        <w:t xml:space="preserve"> </w:t>
      </w:r>
      <w:r w:rsidR="00FB4C10">
        <w:rPr>
          <w:lang w:val="en-US"/>
        </w:rPr>
        <w:t>to finalize</w:t>
      </w:r>
      <w:r w:rsidR="004F38B2">
        <w:rPr>
          <w:lang w:val="en-US"/>
        </w:rPr>
        <w:t xml:space="preserve"> </w:t>
      </w:r>
      <w:r w:rsidR="007976A1">
        <w:rPr>
          <w:lang w:val="en-US"/>
        </w:rPr>
        <w:t>this power class</w:t>
      </w:r>
      <w:r w:rsidR="009A7950">
        <w:rPr>
          <w:lang w:val="en-US"/>
        </w:rPr>
        <w:t>.</w:t>
      </w:r>
      <w:r>
        <w:rPr>
          <w:lang w:val="en-US"/>
        </w:rPr>
        <w:t xml:space="preserve"> </w:t>
      </w:r>
      <w:r w:rsidR="009A7950">
        <w:rPr>
          <w:lang w:val="en-US"/>
        </w:rPr>
        <w:t>RAN4 even agreed in [</w:t>
      </w:r>
      <w:r w:rsidR="00D34AA5">
        <w:rPr>
          <w:lang w:val="en-US"/>
        </w:rPr>
        <w:t>3</w:t>
      </w:r>
      <w:r w:rsidR="009A7950">
        <w:rPr>
          <w:lang w:val="en-US"/>
        </w:rPr>
        <w:t xml:space="preserve">] that </w:t>
      </w:r>
      <w:r w:rsidR="00D53BF0">
        <w:rPr>
          <w:lang w:val="en-US"/>
        </w:rPr>
        <w:t xml:space="preserve">it </w:t>
      </w:r>
      <w:r w:rsidR="009A7950">
        <w:rPr>
          <w:lang w:val="en-US"/>
        </w:rPr>
        <w:t>can be removed from the WID.</w:t>
      </w:r>
      <w:r w:rsidR="00BA0C19">
        <w:rPr>
          <w:lang w:val="en-US"/>
        </w:rPr>
        <w:t xml:space="preserve"> </w:t>
      </w:r>
      <w:r w:rsidR="00FB4C10">
        <w:rPr>
          <w:lang w:val="en-US"/>
        </w:rPr>
        <w:t xml:space="preserve">The </w:t>
      </w:r>
      <w:r w:rsidR="00E31C34">
        <w:rPr>
          <w:lang w:val="en-US"/>
        </w:rPr>
        <w:t xml:space="preserve">major focus was laid on FWA as it crystalized that industry demand is greatest for </w:t>
      </w:r>
      <w:r w:rsidR="005319AC">
        <w:rPr>
          <w:lang w:val="en-US"/>
        </w:rPr>
        <w:t>these kinds of devices</w:t>
      </w:r>
      <w:r w:rsidR="00E31C34">
        <w:rPr>
          <w:lang w:val="en-US"/>
        </w:rPr>
        <w:t xml:space="preserve">. Even with handhelds being second priority </w:t>
      </w:r>
      <w:r w:rsidR="00E572DE">
        <w:rPr>
          <w:lang w:val="en-US"/>
        </w:rPr>
        <w:t>an</w:t>
      </w:r>
      <w:r w:rsidR="00E31C34">
        <w:rPr>
          <w:lang w:val="en-US"/>
        </w:rPr>
        <w:t xml:space="preserve"> increase in throughput </w:t>
      </w:r>
      <w:r w:rsidR="00AE04C8">
        <w:rPr>
          <w:lang w:val="en-US"/>
        </w:rPr>
        <w:t>from</w:t>
      </w:r>
      <w:r w:rsidR="00E31C34">
        <w:rPr>
          <w:lang w:val="en-US"/>
        </w:rPr>
        <w:t xml:space="preserve"> UL 256QAM would </w:t>
      </w:r>
      <w:r w:rsidR="008B264C">
        <w:rPr>
          <w:lang w:val="en-US"/>
        </w:rPr>
        <w:t>provide major</w:t>
      </w:r>
      <w:r w:rsidR="00E31C34">
        <w:rPr>
          <w:lang w:val="en-US"/>
        </w:rPr>
        <w:t xml:space="preserve"> benefit </w:t>
      </w:r>
      <w:r w:rsidR="00422768">
        <w:rPr>
          <w:lang w:val="en-US"/>
        </w:rPr>
        <w:t>to</w:t>
      </w:r>
      <w:r w:rsidR="008B264C">
        <w:rPr>
          <w:lang w:val="en-US"/>
        </w:rPr>
        <w:t xml:space="preserve"> the </w:t>
      </w:r>
      <w:r w:rsidR="00E31C34">
        <w:rPr>
          <w:lang w:val="en-US"/>
        </w:rPr>
        <w:t>consumer market due to</w:t>
      </w:r>
      <w:r w:rsidR="002F72E4">
        <w:rPr>
          <w:lang w:val="en-US"/>
        </w:rPr>
        <w:t xml:space="preserve"> meeting</w:t>
      </w:r>
      <w:r w:rsidR="00E31C34">
        <w:rPr>
          <w:lang w:val="en-US"/>
        </w:rPr>
        <w:t xml:space="preserve"> the </w:t>
      </w:r>
      <w:r w:rsidR="007F1731">
        <w:rPr>
          <w:lang w:val="en-US"/>
        </w:rPr>
        <w:t>ever-increasing</w:t>
      </w:r>
      <w:r w:rsidR="00E31C34">
        <w:rPr>
          <w:lang w:val="en-US"/>
        </w:rPr>
        <w:t xml:space="preserve"> demand in </w:t>
      </w:r>
      <w:r w:rsidR="00A071AE">
        <w:rPr>
          <w:lang w:val="en-US"/>
        </w:rPr>
        <w:t>faster up- and download</w:t>
      </w:r>
      <w:r w:rsidR="007F1731">
        <w:rPr>
          <w:lang w:val="en-US"/>
        </w:rPr>
        <w:t xml:space="preserve"> speed</w:t>
      </w:r>
      <w:r w:rsidR="005D4AA9">
        <w:rPr>
          <w:lang w:val="en-US"/>
        </w:rPr>
        <w:t>s</w:t>
      </w:r>
      <w:r w:rsidR="00E31C34">
        <w:rPr>
          <w:lang w:val="en-US"/>
        </w:rPr>
        <w:t>.</w:t>
      </w:r>
      <w:r w:rsidR="00B952CB">
        <w:rPr>
          <w:lang w:val="en-US"/>
        </w:rPr>
        <w:t xml:space="preserve"> </w:t>
      </w:r>
    </w:p>
    <w:p w14:paraId="6FF138F3" w14:textId="40916083" w:rsidR="00051280" w:rsidRDefault="00051280" w:rsidP="009D0E44">
      <w:pPr>
        <w:jc w:val="both"/>
        <w:rPr>
          <w:lang w:val="en-US"/>
        </w:rPr>
      </w:pPr>
      <w:r w:rsidRPr="00051280">
        <w:rPr>
          <w:b/>
          <w:bCs/>
          <w:lang w:val="en-US"/>
        </w:rPr>
        <w:t>Observation</w:t>
      </w:r>
      <w:r w:rsidR="0046573A">
        <w:rPr>
          <w:b/>
          <w:bCs/>
          <w:lang w:val="en-US"/>
        </w:rPr>
        <w:t xml:space="preserve"> 2</w:t>
      </w:r>
      <w:r>
        <w:rPr>
          <w:lang w:val="en-US"/>
        </w:rPr>
        <w:t xml:space="preserve">: </w:t>
      </w:r>
      <w:r w:rsidR="00DE4493">
        <w:rPr>
          <w:lang w:val="en-US"/>
        </w:rPr>
        <w:t xml:space="preserve">Handhelds were set as secondary </w:t>
      </w:r>
      <w:r w:rsidR="009D0F55">
        <w:rPr>
          <w:lang w:val="en-US"/>
        </w:rPr>
        <w:t>priority,</w:t>
      </w:r>
      <w:r w:rsidR="00DE4493">
        <w:rPr>
          <w:lang w:val="en-US"/>
        </w:rPr>
        <w:t xml:space="preserve"> and no requirements are introduced to Rel-18 for PC3. </w:t>
      </w:r>
      <w:r w:rsidR="009D0F55">
        <w:rPr>
          <w:lang w:val="en-US"/>
        </w:rPr>
        <w:t>Due to the tighter form factor and power constraints</w:t>
      </w:r>
      <w:r w:rsidR="00AE04C8">
        <w:rPr>
          <w:lang w:val="en-US"/>
        </w:rPr>
        <w:t xml:space="preserve"> the</w:t>
      </w:r>
      <w:r w:rsidR="009D0F55">
        <w:rPr>
          <w:lang w:val="en-US"/>
        </w:rPr>
        <w:t xml:space="preserve"> </w:t>
      </w:r>
      <w:r w:rsidR="009E4F6B">
        <w:rPr>
          <w:lang w:val="en-US"/>
        </w:rPr>
        <w:t xml:space="preserve">implementation </w:t>
      </w:r>
      <w:r w:rsidR="009D0F55">
        <w:rPr>
          <w:lang w:val="en-US"/>
        </w:rPr>
        <w:t xml:space="preserve">challenge </w:t>
      </w:r>
      <w:r w:rsidR="00F92E6F">
        <w:rPr>
          <w:lang w:val="en-US"/>
        </w:rPr>
        <w:t>is</w:t>
      </w:r>
      <w:r w:rsidR="009D0F55">
        <w:rPr>
          <w:lang w:val="en-US"/>
        </w:rPr>
        <w:t xml:space="preserve"> greater than for FWA. </w:t>
      </w:r>
      <w:r w:rsidR="001478E5">
        <w:rPr>
          <w:lang w:val="en-US"/>
        </w:rPr>
        <w:t>However, t</w:t>
      </w:r>
      <w:r w:rsidR="009D0F55">
        <w:rPr>
          <w:lang w:val="en-US"/>
        </w:rPr>
        <w:t>here is a</w:t>
      </w:r>
      <w:r w:rsidR="0048038A">
        <w:rPr>
          <w:lang w:val="en-US"/>
        </w:rPr>
        <w:t xml:space="preserve">n </w:t>
      </w:r>
      <w:r w:rsidR="0048038A">
        <w:rPr>
          <w:lang w:val="en-US"/>
        </w:rPr>
        <w:lastRenderedPageBreak/>
        <w:t>ever-increasing demand</w:t>
      </w:r>
      <w:r w:rsidR="009D0F55">
        <w:rPr>
          <w:lang w:val="en-US"/>
        </w:rPr>
        <w:t xml:space="preserve"> for </w:t>
      </w:r>
      <w:r w:rsidR="0048038A">
        <w:rPr>
          <w:lang w:val="en-US"/>
        </w:rPr>
        <w:t xml:space="preserve">higher </w:t>
      </w:r>
      <w:r w:rsidR="009D0F55">
        <w:rPr>
          <w:lang w:val="en-US"/>
        </w:rPr>
        <w:t xml:space="preserve">throughput </w:t>
      </w:r>
      <w:r w:rsidR="0048038A">
        <w:rPr>
          <w:lang w:val="en-US"/>
        </w:rPr>
        <w:t>and the</w:t>
      </w:r>
      <w:r w:rsidR="009D0F55">
        <w:rPr>
          <w:lang w:val="en-US"/>
        </w:rPr>
        <w:t xml:space="preserve"> </w:t>
      </w:r>
      <w:r w:rsidR="002F72E4">
        <w:rPr>
          <w:lang w:val="en-US"/>
        </w:rPr>
        <w:t xml:space="preserve">handheld </w:t>
      </w:r>
      <w:r w:rsidR="009D0F55">
        <w:rPr>
          <w:lang w:val="en-US"/>
        </w:rPr>
        <w:t xml:space="preserve">consumer market </w:t>
      </w:r>
      <w:r w:rsidR="0048038A">
        <w:rPr>
          <w:lang w:val="en-US"/>
        </w:rPr>
        <w:t xml:space="preserve">would benefit from </w:t>
      </w:r>
      <w:r w:rsidR="009D0F55">
        <w:rPr>
          <w:lang w:val="en-US"/>
        </w:rPr>
        <w:t>faster up- and download speeds</w:t>
      </w:r>
      <w:r w:rsidR="0048038A">
        <w:rPr>
          <w:lang w:val="en-US"/>
        </w:rPr>
        <w:t xml:space="preserve"> enabled by </w:t>
      </w:r>
      <w:r w:rsidR="0048038A" w:rsidRPr="0048038A">
        <w:rPr>
          <w:lang w:val="en-US"/>
        </w:rPr>
        <w:t>UL 256QAM</w:t>
      </w:r>
      <w:r w:rsidR="0048038A">
        <w:rPr>
          <w:lang w:val="en-US"/>
        </w:rPr>
        <w:t>.</w:t>
      </w:r>
    </w:p>
    <w:p w14:paraId="298B4440" w14:textId="12F8F4FE" w:rsidR="00FA2ED3" w:rsidRDefault="006B391B" w:rsidP="009D0E44">
      <w:pPr>
        <w:jc w:val="both"/>
        <w:rPr>
          <w:lang w:val="en-US"/>
        </w:rPr>
      </w:pPr>
      <w:r>
        <w:rPr>
          <w:lang w:val="en-US"/>
        </w:rPr>
        <w:t xml:space="preserve">The upcoming Rel-19 provides </w:t>
      </w:r>
      <w:r w:rsidR="00D6339C">
        <w:rPr>
          <w:lang w:val="en-US"/>
        </w:rPr>
        <w:t>a</w:t>
      </w:r>
      <w:r>
        <w:rPr>
          <w:lang w:val="en-US"/>
        </w:rPr>
        <w:t xml:space="preserve"> chance to finish specification on FR2</w:t>
      </w:r>
      <w:r w:rsidR="005319AC">
        <w:rPr>
          <w:lang w:val="en-US"/>
        </w:rPr>
        <w:t>-1</w:t>
      </w:r>
      <w:r>
        <w:rPr>
          <w:lang w:val="en-US"/>
        </w:rPr>
        <w:t xml:space="preserve"> UL</w:t>
      </w:r>
      <w:r w:rsidR="00624E52">
        <w:rPr>
          <w:lang w:val="en-US"/>
        </w:rPr>
        <w:t xml:space="preserve"> </w:t>
      </w:r>
      <w:r>
        <w:rPr>
          <w:lang w:val="en-US"/>
        </w:rPr>
        <w:t>256QAM. Handheld performance could be analyzed and missing requirements for PC3 introduced to the specification.</w:t>
      </w:r>
      <w:r w:rsidR="007D68B1">
        <w:rPr>
          <w:lang w:val="en-US"/>
        </w:rPr>
        <w:t xml:space="preserve"> Due to the late cycle of NR specification and development</w:t>
      </w:r>
      <w:r w:rsidR="00DD4F5B">
        <w:rPr>
          <w:lang w:val="en-US"/>
        </w:rPr>
        <w:t>,</w:t>
      </w:r>
      <w:r w:rsidR="007D68B1">
        <w:rPr>
          <w:lang w:val="en-US"/>
        </w:rPr>
        <w:t xml:space="preserve"> Rel-19 might offer the last possibility to achieve industry wide adoption of UL 256QAM for handhelds.</w:t>
      </w:r>
      <w:r w:rsidR="00B019DF">
        <w:rPr>
          <w:lang w:val="en-US"/>
        </w:rPr>
        <w:t xml:space="preserve"> Therefore, it seem</w:t>
      </w:r>
      <w:r w:rsidR="00065D2A">
        <w:rPr>
          <w:lang w:val="en-US"/>
        </w:rPr>
        <w:t>s</w:t>
      </w:r>
      <w:r w:rsidR="00B019DF">
        <w:rPr>
          <w:lang w:val="en-US"/>
        </w:rPr>
        <w:t xml:space="preserve"> to be a </w:t>
      </w:r>
      <w:r w:rsidR="00EE4A01">
        <w:rPr>
          <w:lang w:val="en-US"/>
        </w:rPr>
        <w:t>fundamental</w:t>
      </w:r>
      <w:r w:rsidR="00B019DF">
        <w:rPr>
          <w:lang w:val="en-US"/>
        </w:rPr>
        <w:t xml:space="preserve"> decision whether to </w:t>
      </w:r>
      <w:r w:rsidR="008E188F">
        <w:rPr>
          <w:lang w:val="en-US"/>
        </w:rPr>
        <w:t>create a</w:t>
      </w:r>
      <w:r w:rsidR="00B019DF">
        <w:rPr>
          <w:lang w:val="en-US"/>
        </w:rPr>
        <w:t xml:space="preserve"> PC3 UL 256QAM WI for Rel-19 or not.</w:t>
      </w:r>
    </w:p>
    <w:p w14:paraId="0808B330" w14:textId="741288ED" w:rsidR="00815917" w:rsidRDefault="00815917" w:rsidP="00815917">
      <w:pPr>
        <w:jc w:val="both"/>
        <w:rPr>
          <w:lang w:val="en-US"/>
        </w:rPr>
      </w:pPr>
      <w:r w:rsidRPr="00493173">
        <w:rPr>
          <w:b/>
          <w:bCs/>
          <w:lang w:val="en-US"/>
        </w:rPr>
        <w:t>Observation 3:</w:t>
      </w:r>
      <w:r w:rsidRPr="00493173">
        <w:rPr>
          <w:lang w:val="en-US"/>
        </w:rPr>
        <w:t xml:space="preserve"> The upcoming Rel-19 provides the chance to finish specification on FR2</w:t>
      </w:r>
      <w:r w:rsidR="005319AC">
        <w:rPr>
          <w:lang w:val="en-US"/>
        </w:rPr>
        <w:t>-1</w:t>
      </w:r>
      <w:r w:rsidRPr="00493173">
        <w:rPr>
          <w:lang w:val="en-US"/>
        </w:rPr>
        <w:t xml:space="preserve"> UL256QAM. Due to the late cycle of NR specification and development Rel-19 might offer the last </w:t>
      </w:r>
      <w:r>
        <w:rPr>
          <w:lang w:val="en-US"/>
        </w:rPr>
        <w:t>opportunity</w:t>
      </w:r>
      <w:r w:rsidRPr="00493173">
        <w:rPr>
          <w:lang w:val="en-US"/>
        </w:rPr>
        <w:t xml:space="preserve"> to achieve industry wide adoption of</w:t>
      </w:r>
      <w:r w:rsidR="005319AC">
        <w:rPr>
          <w:lang w:val="en-US"/>
        </w:rPr>
        <w:t xml:space="preserve"> </w:t>
      </w:r>
      <w:r w:rsidRPr="00493173">
        <w:rPr>
          <w:lang w:val="en-US"/>
        </w:rPr>
        <w:t xml:space="preserve">UL 256QAM for handhelds. </w:t>
      </w:r>
    </w:p>
    <w:p w14:paraId="6B0B7C45" w14:textId="5CB4A596" w:rsidR="00AB3823" w:rsidRDefault="00903405" w:rsidP="009D0E44">
      <w:pPr>
        <w:jc w:val="both"/>
        <w:rPr>
          <w:lang w:val="en-US"/>
        </w:rPr>
      </w:pPr>
      <w:r>
        <w:rPr>
          <w:lang w:val="en-US"/>
        </w:rPr>
        <w:t xml:space="preserve">The </w:t>
      </w:r>
      <w:r w:rsidR="00AB1160">
        <w:rPr>
          <w:lang w:val="en-US"/>
        </w:rPr>
        <w:t>tighter</w:t>
      </w:r>
      <w:r>
        <w:rPr>
          <w:lang w:val="en-US"/>
        </w:rPr>
        <w:t xml:space="preserve"> RF performance of PC3 devices</w:t>
      </w:r>
      <w:r w:rsidR="0012618E">
        <w:rPr>
          <w:lang w:val="en-US"/>
        </w:rPr>
        <w:t xml:space="preserve"> compared to FWA</w:t>
      </w:r>
      <w:r>
        <w:rPr>
          <w:lang w:val="en-US"/>
        </w:rPr>
        <w:t xml:space="preserve"> is expected</w:t>
      </w:r>
      <w:r w:rsidR="000E08E6">
        <w:rPr>
          <w:lang w:val="en-US"/>
        </w:rPr>
        <w:t xml:space="preserve"> to</w:t>
      </w:r>
      <w:r>
        <w:rPr>
          <w:lang w:val="en-US"/>
        </w:rPr>
        <w:t xml:space="preserve"> lead</w:t>
      </w:r>
      <w:r w:rsidR="004D7E5F">
        <w:rPr>
          <w:lang w:val="en-US"/>
        </w:rPr>
        <w:t xml:space="preserve"> </w:t>
      </w:r>
      <w:r w:rsidR="000E08E6">
        <w:rPr>
          <w:lang w:val="en-US"/>
        </w:rPr>
        <w:t xml:space="preserve">to </w:t>
      </w:r>
      <w:r w:rsidR="004D7E5F">
        <w:rPr>
          <w:lang w:val="en-US"/>
        </w:rPr>
        <w:t>higher MPR</w:t>
      </w:r>
      <w:r w:rsidR="004B314A">
        <w:rPr>
          <w:lang w:val="en-US"/>
        </w:rPr>
        <w:t xml:space="preserve"> causing</w:t>
      </w:r>
      <w:r w:rsidR="00D627C7">
        <w:rPr>
          <w:lang w:val="en-US"/>
        </w:rPr>
        <w:t xml:space="preserve"> </w:t>
      </w:r>
      <w:r>
        <w:rPr>
          <w:lang w:val="en-US"/>
        </w:rPr>
        <w:t xml:space="preserve">reduced UL </w:t>
      </w:r>
      <w:r w:rsidR="004D7E5F">
        <w:rPr>
          <w:lang w:val="en-US"/>
        </w:rPr>
        <w:t>coverage</w:t>
      </w:r>
      <w:r w:rsidR="00D627C7">
        <w:rPr>
          <w:lang w:val="en-US"/>
        </w:rPr>
        <w:t xml:space="preserve"> and unfeasible</w:t>
      </w:r>
      <w:r w:rsidR="004B314A">
        <w:rPr>
          <w:lang w:val="en-US"/>
        </w:rPr>
        <w:t xml:space="preserve"> small</w:t>
      </w:r>
      <w:r w:rsidR="00D627C7">
        <w:rPr>
          <w:lang w:val="en-US"/>
        </w:rPr>
        <w:t xml:space="preserve"> dynamic range</w:t>
      </w:r>
      <w:r w:rsidR="00F4132F">
        <w:rPr>
          <w:lang w:val="en-US"/>
        </w:rPr>
        <w:t>.</w:t>
      </w:r>
      <w:r w:rsidR="004D7E5F">
        <w:rPr>
          <w:lang w:val="en-US"/>
        </w:rPr>
        <w:t xml:space="preserve"> The discussion for FWA devices has shown that coverage is critical in FR2 which </w:t>
      </w:r>
      <w:r w:rsidR="00AE7C5B">
        <w:rPr>
          <w:lang w:val="en-US"/>
        </w:rPr>
        <w:t>puts great efforts on</w:t>
      </w:r>
      <w:r w:rsidR="00451649">
        <w:rPr>
          <w:lang w:val="en-US"/>
        </w:rPr>
        <w:t xml:space="preserve"> the </w:t>
      </w:r>
      <w:r w:rsidR="00E53B32">
        <w:rPr>
          <w:lang w:val="en-US"/>
        </w:rPr>
        <w:t>goal</w:t>
      </w:r>
      <w:r w:rsidR="00451649">
        <w:rPr>
          <w:lang w:val="en-US"/>
        </w:rPr>
        <w:t xml:space="preserve"> </w:t>
      </w:r>
      <w:r w:rsidR="00B175ED">
        <w:rPr>
          <w:lang w:val="en-US"/>
        </w:rPr>
        <w:t>of</w:t>
      </w:r>
      <w:r w:rsidR="00451649">
        <w:rPr>
          <w:lang w:val="en-US"/>
        </w:rPr>
        <w:t xml:space="preserve"> avoid</w:t>
      </w:r>
      <w:r w:rsidR="00B175ED">
        <w:rPr>
          <w:lang w:val="en-US"/>
        </w:rPr>
        <w:t>ing</w:t>
      </w:r>
      <w:r w:rsidR="004D7E5F">
        <w:rPr>
          <w:lang w:val="en-US"/>
        </w:rPr>
        <w:t xml:space="preserve"> </w:t>
      </w:r>
      <w:r w:rsidR="00DD4F5B">
        <w:rPr>
          <w:lang w:val="en-US"/>
        </w:rPr>
        <w:t>higher</w:t>
      </w:r>
      <w:r w:rsidR="004D7E5F">
        <w:rPr>
          <w:lang w:val="en-US"/>
        </w:rPr>
        <w:t xml:space="preserve"> power back-off. </w:t>
      </w:r>
      <w:r w:rsidR="00B12008">
        <w:rPr>
          <w:lang w:val="en-US"/>
        </w:rPr>
        <w:t>The</w:t>
      </w:r>
      <w:r w:rsidR="00607701">
        <w:rPr>
          <w:lang w:val="en-US"/>
        </w:rPr>
        <w:t xml:space="preserve"> introduction of asymmetric Tx</w:t>
      </w:r>
      <w:r w:rsidR="00AF4038">
        <w:rPr>
          <w:lang w:val="en-US"/>
        </w:rPr>
        <w:t>/</w:t>
      </w:r>
      <w:r w:rsidR="00607701">
        <w:rPr>
          <w:lang w:val="en-US"/>
        </w:rPr>
        <w:t>Rx EVM</w:t>
      </w:r>
      <w:r w:rsidR="00B12008">
        <w:rPr>
          <w:lang w:val="en-US"/>
        </w:rPr>
        <w:t xml:space="preserve"> would be aligned with keeping power back-off at reasonable level</w:t>
      </w:r>
      <w:r w:rsidR="004F4245">
        <w:rPr>
          <w:lang w:val="en-US"/>
        </w:rPr>
        <w:t xml:space="preserve"> for handheld devices</w:t>
      </w:r>
      <w:r w:rsidR="00607701">
        <w:rPr>
          <w:lang w:val="en-US"/>
        </w:rPr>
        <w:t>.</w:t>
      </w:r>
      <w:r w:rsidR="004D7E5F">
        <w:rPr>
          <w:lang w:val="en-US"/>
        </w:rPr>
        <w:t xml:space="preserve"> </w:t>
      </w:r>
      <w:r w:rsidR="00607701">
        <w:rPr>
          <w:lang w:val="en-US"/>
        </w:rPr>
        <w:t>A</w:t>
      </w:r>
      <w:r>
        <w:rPr>
          <w:lang w:val="en-US"/>
        </w:rPr>
        <w:t xml:space="preserve"> slight relaxation </w:t>
      </w:r>
      <w:r w:rsidR="00607701">
        <w:rPr>
          <w:lang w:val="en-US"/>
        </w:rPr>
        <w:t xml:space="preserve">to </w:t>
      </w:r>
      <w:r w:rsidR="00561A15">
        <w:rPr>
          <w:lang w:val="en-US"/>
        </w:rPr>
        <w:t>Tx EVM for PC3</w:t>
      </w:r>
      <w:r w:rsidR="00607701">
        <w:rPr>
          <w:lang w:val="en-US"/>
        </w:rPr>
        <w:t xml:space="preserve"> might avoid increased MPR</w:t>
      </w:r>
      <w:r w:rsidR="00C6035F">
        <w:rPr>
          <w:lang w:val="en-US"/>
        </w:rPr>
        <w:t xml:space="preserve"> needs</w:t>
      </w:r>
      <w:r>
        <w:rPr>
          <w:lang w:val="en-US"/>
        </w:rPr>
        <w:t>.</w:t>
      </w:r>
      <w:r w:rsidR="00247D25">
        <w:rPr>
          <w:lang w:val="en-US"/>
        </w:rPr>
        <w:t xml:space="preserve"> </w:t>
      </w:r>
      <w:r w:rsidR="00E2463C">
        <w:rPr>
          <w:lang w:val="en-US"/>
        </w:rPr>
        <w:t>Through</w:t>
      </w:r>
      <w:r w:rsidR="00247D25">
        <w:rPr>
          <w:lang w:val="en-US"/>
        </w:rPr>
        <w:t xml:space="preserve"> careful </w:t>
      </w:r>
      <w:r w:rsidR="00E2463C">
        <w:rPr>
          <w:lang w:val="en-US"/>
        </w:rPr>
        <w:t>pick</w:t>
      </w:r>
      <w:r w:rsidR="00247D25">
        <w:rPr>
          <w:lang w:val="en-US"/>
        </w:rPr>
        <w:t xml:space="preserve"> of </w:t>
      </w:r>
      <w:r w:rsidR="00EB3E53">
        <w:rPr>
          <w:lang w:val="en-US"/>
        </w:rPr>
        <w:t xml:space="preserve">the </w:t>
      </w:r>
      <w:r w:rsidR="00247D25">
        <w:rPr>
          <w:lang w:val="en-US"/>
        </w:rPr>
        <w:t>relaxation</w:t>
      </w:r>
      <w:r w:rsidR="00824142">
        <w:rPr>
          <w:lang w:val="en-US"/>
        </w:rPr>
        <w:t>,</w:t>
      </w:r>
      <w:r w:rsidR="00247D25">
        <w:rPr>
          <w:lang w:val="en-US"/>
        </w:rPr>
        <w:t xml:space="preserve"> </w:t>
      </w:r>
      <w:r w:rsidR="002D6C31">
        <w:rPr>
          <w:lang w:val="en-US"/>
        </w:rPr>
        <w:t xml:space="preserve">the </w:t>
      </w:r>
      <w:r w:rsidR="00247D25">
        <w:rPr>
          <w:lang w:val="en-US"/>
        </w:rPr>
        <w:t xml:space="preserve">system throughput contraction </w:t>
      </w:r>
      <w:r w:rsidR="004C1062">
        <w:rPr>
          <w:lang w:val="en-US"/>
        </w:rPr>
        <w:t>should</w:t>
      </w:r>
      <w:r w:rsidR="00247D25">
        <w:rPr>
          <w:lang w:val="en-US"/>
        </w:rPr>
        <w:t xml:space="preserve"> be minimized</w:t>
      </w:r>
      <w:r w:rsidR="005546EB">
        <w:rPr>
          <w:lang w:val="en-US"/>
        </w:rPr>
        <w:t xml:space="preserve"> while reducing implementation challenge. </w:t>
      </w:r>
      <w:r w:rsidR="000E5B3D">
        <w:rPr>
          <w:lang w:val="en-US"/>
        </w:rPr>
        <w:t>A potential Rel-19</w:t>
      </w:r>
      <w:r>
        <w:rPr>
          <w:lang w:val="en-US"/>
        </w:rPr>
        <w:t xml:space="preserve"> </w:t>
      </w:r>
      <w:r w:rsidR="000E5B3D">
        <w:rPr>
          <w:lang w:val="en-US"/>
        </w:rPr>
        <w:t xml:space="preserve">work item </w:t>
      </w:r>
      <w:r w:rsidR="00561A15">
        <w:rPr>
          <w:lang w:val="en-US"/>
        </w:rPr>
        <w:t>could</w:t>
      </w:r>
      <w:r w:rsidR="000E5B3D">
        <w:rPr>
          <w:lang w:val="en-US"/>
        </w:rPr>
        <w:t xml:space="preserve"> explore the impact of Tx EVM relaxation with respect to MPR and </w:t>
      </w:r>
      <w:r w:rsidR="003D3C91">
        <w:rPr>
          <w:lang w:val="en-US"/>
        </w:rPr>
        <w:t>conduct</w:t>
      </w:r>
      <w:r w:rsidR="000E5B3D">
        <w:rPr>
          <w:lang w:val="en-US"/>
        </w:rPr>
        <w:t xml:space="preserve"> system level</w:t>
      </w:r>
      <w:r w:rsidR="003D3C91">
        <w:rPr>
          <w:lang w:val="en-US"/>
        </w:rPr>
        <w:t xml:space="preserve"> simulations</w:t>
      </w:r>
      <w:r w:rsidR="00642444">
        <w:rPr>
          <w:lang w:val="en-US"/>
        </w:rPr>
        <w:t xml:space="preserve"> to observe throughput</w:t>
      </w:r>
      <w:r w:rsidR="003D3C91">
        <w:rPr>
          <w:lang w:val="en-US"/>
        </w:rPr>
        <w:t>.</w:t>
      </w:r>
    </w:p>
    <w:p w14:paraId="728D50D2" w14:textId="4761ED04" w:rsidR="002A525D" w:rsidRDefault="0095732D" w:rsidP="009D0E44">
      <w:pPr>
        <w:jc w:val="both"/>
        <w:rPr>
          <w:lang w:val="en-US"/>
        </w:rPr>
      </w:pPr>
      <w:r>
        <w:rPr>
          <w:lang w:val="en-US"/>
        </w:rPr>
        <w:t xml:space="preserve">Below </w:t>
      </w:r>
      <w:r w:rsidR="00B74AB1">
        <w:rPr>
          <w:lang w:val="en-US"/>
        </w:rPr>
        <w:t>is</w:t>
      </w:r>
      <w:r>
        <w:rPr>
          <w:lang w:val="en-US"/>
        </w:rPr>
        <w:t xml:space="preserve"> a s</w:t>
      </w:r>
      <w:r w:rsidR="00AC0A27">
        <w:rPr>
          <w:lang w:val="en-US"/>
        </w:rPr>
        <w:t>ummary on p</w:t>
      </w:r>
      <w:r w:rsidR="00CA5A03">
        <w:rPr>
          <w:lang w:val="en-US"/>
        </w:rPr>
        <w:t>otential k</w:t>
      </w:r>
      <w:r w:rsidR="002A525D">
        <w:rPr>
          <w:lang w:val="en-US"/>
        </w:rPr>
        <w:t>ey objectives for a Rel-19 WI:</w:t>
      </w:r>
    </w:p>
    <w:p w14:paraId="75473D9C" w14:textId="77777777" w:rsidR="00B5125E" w:rsidRDefault="00B5125E" w:rsidP="00B5125E">
      <w:pPr>
        <w:pStyle w:val="ListParagraph"/>
        <w:numPr>
          <w:ilvl w:val="0"/>
          <w:numId w:val="23"/>
        </w:numPr>
        <w:jc w:val="both"/>
        <w:rPr>
          <w:lang w:val="en-US"/>
        </w:rPr>
      </w:pPr>
      <w:r>
        <w:rPr>
          <w:lang w:val="en-US"/>
        </w:rPr>
        <w:t>Introduce requirements for FR2-1 PC3 UL 256QAM.</w:t>
      </w:r>
    </w:p>
    <w:p w14:paraId="4913921E" w14:textId="77777777" w:rsidR="00B5125E" w:rsidRDefault="00B5125E" w:rsidP="00B5125E">
      <w:pPr>
        <w:pStyle w:val="ListParagraph"/>
        <w:numPr>
          <w:ilvl w:val="0"/>
          <w:numId w:val="23"/>
        </w:numPr>
        <w:jc w:val="both"/>
        <w:rPr>
          <w:lang w:val="en-US"/>
        </w:rPr>
      </w:pPr>
      <w:r>
        <w:rPr>
          <w:lang w:val="en-US"/>
        </w:rPr>
        <w:t xml:space="preserve">Evaluate performance assumptions of handheld </w:t>
      </w:r>
      <w:proofErr w:type="gramStart"/>
      <w:r>
        <w:rPr>
          <w:lang w:val="en-US"/>
        </w:rPr>
        <w:t>devices</w:t>
      </w:r>
      <w:proofErr w:type="gramEnd"/>
    </w:p>
    <w:p w14:paraId="0ED959E6" w14:textId="77777777" w:rsidR="00B5125E" w:rsidRDefault="00B5125E" w:rsidP="00B5125E">
      <w:pPr>
        <w:pStyle w:val="ListParagraph"/>
        <w:numPr>
          <w:ilvl w:val="1"/>
          <w:numId w:val="23"/>
        </w:numPr>
        <w:jc w:val="both"/>
        <w:rPr>
          <w:lang w:val="en-US"/>
        </w:rPr>
      </w:pPr>
      <w:r>
        <w:rPr>
          <w:lang w:val="en-US"/>
        </w:rPr>
        <w:t>Amplifier non-linearity</w:t>
      </w:r>
    </w:p>
    <w:p w14:paraId="435A8D98" w14:textId="77777777" w:rsidR="00B5125E" w:rsidRDefault="00B5125E" w:rsidP="00B5125E">
      <w:pPr>
        <w:pStyle w:val="ListParagraph"/>
        <w:numPr>
          <w:ilvl w:val="1"/>
          <w:numId w:val="23"/>
        </w:numPr>
        <w:jc w:val="both"/>
        <w:rPr>
          <w:lang w:val="en-US"/>
        </w:rPr>
      </w:pPr>
      <w:r>
        <w:rPr>
          <w:lang w:val="en-US"/>
        </w:rPr>
        <w:t>Phase noise performance</w:t>
      </w:r>
    </w:p>
    <w:p w14:paraId="03F6CD2D" w14:textId="77777777" w:rsidR="00B5125E" w:rsidRDefault="00B5125E" w:rsidP="00B5125E">
      <w:pPr>
        <w:pStyle w:val="ListParagraph"/>
        <w:numPr>
          <w:ilvl w:val="1"/>
          <w:numId w:val="23"/>
        </w:numPr>
        <w:jc w:val="both"/>
        <w:rPr>
          <w:lang w:val="en-US"/>
        </w:rPr>
      </w:pPr>
      <w:r>
        <w:rPr>
          <w:lang w:val="en-US"/>
        </w:rPr>
        <w:t>IQ Image</w:t>
      </w:r>
    </w:p>
    <w:p w14:paraId="2E29D95E" w14:textId="77777777" w:rsidR="00B5125E" w:rsidRDefault="00B5125E" w:rsidP="00B5125E">
      <w:pPr>
        <w:pStyle w:val="ListParagraph"/>
        <w:numPr>
          <w:ilvl w:val="0"/>
          <w:numId w:val="23"/>
        </w:numPr>
        <w:jc w:val="both"/>
        <w:rPr>
          <w:lang w:val="en-US"/>
        </w:rPr>
      </w:pPr>
      <w:r>
        <w:rPr>
          <w:lang w:val="en-US"/>
        </w:rPr>
        <w:t>Discuss potential of PTRS for PC3</w:t>
      </w:r>
    </w:p>
    <w:p w14:paraId="1684B076" w14:textId="514B840D" w:rsidR="00B5125E" w:rsidRDefault="00B607CD" w:rsidP="00B5125E">
      <w:pPr>
        <w:pStyle w:val="ListParagraph"/>
        <w:numPr>
          <w:ilvl w:val="0"/>
          <w:numId w:val="23"/>
        </w:numPr>
        <w:jc w:val="both"/>
        <w:rPr>
          <w:lang w:val="en-US"/>
        </w:rPr>
      </w:pPr>
      <w:r>
        <w:rPr>
          <w:lang w:val="en-US"/>
        </w:rPr>
        <w:t>As a</w:t>
      </w:r>
      <w:r w:rsidR="006B7F2D">
        <w:rPr>
          <w:lang w:val="en-US"/>
        </w:rPr>
        <w:t>lternative to</w:t>
      </w:r>
      <w:r w:rsidR="00B5125E">
        <w:rPr>
          <w:lang w:val="en-US"/>
        </w:rPr>
        <w:t xml:space="preserve"> increasing MPR consider </w:t>
      </w:r>
      <w:r w:rsidR="006B7F2D">
        <w:rPr>
          <w:lang w:val="en-US"/>
        </w:rPr>
        <w:t xml:space="preserve">modification </w:t>
      </w:r>
      <w:r w:rsidR="00981F1F">
        <w:rPr>
          <w:lang w:val="en-US"/>
        </w:rPr>
        <w:t>of</w:t>
      </w:r>
      <w:r w:rsidR="006B7F2D">
        <w:rPr>
          <w:lang w:val="en-US"/>
        </w:rPr>
        <w:t xml:space="preserve"> </w:t>
      </w:r>
      <w:r w:rsidR="00B5125E">
        <w:rPr>
          <w:lang w:val="en-US"/>
        </w:rPr>
        <w:t xml:space="preserve">EVM budget: Explore relaxation for Tx EVM. Higher allowance for Tx EVM could </w:t>
      </w:r>
      <w:r w:rsidR="00AD03FB">
        <w:rPr>
          <w:lang w:val="en-US"/>
        </w:rPr>
        <w:t>avoid</w:t>
      </w:r>
      <w:r w:rsidR="00B5125E">
        <w:rPr>
          <w:lang w:val="en-US"/>
        </w:rPr>
        <w:t xml:space="preserve"> the need for increased MPR preventing unfeasible small dynamic range and shrinking of cell size. </w:t>
      </w:r>
    </w:p>
    <w:p w14:paraId="7B725304" w14:textId="77777777" w:rsidR="00B5125E" w:rsidRPr="000E5B3D" w:rsidRDefault="00B5125E" w:rsidP="00B5125E">
      <w:pPr>
        <w:pStyle w:val="ListParagraph"/>
        <w:numPr>
          <w:ilvl w:val="1"/>
          <w:numId w:val="23"/>
        </w:numPr>
        <w:jc w:val="both"/>
        <w:rPr>
          <w:lang w:val="en-US"/>
        </w:rPr>
      </w:pPr>
      <w:r w:rsidRPr="000E5B3D">
        <w:t>System level simulation</w:t>
      </w:r>
    </w:p>
    <w:p w14:paraId="6BE7AA79" w14:textId="77777777" w:rsidR="00B5125E" w:rsidRPr="007D2CEF" w:rsidRDefault="00B5125E" w:rsidP="00B5125E">
      <w:pPr>
        <w:pStyle w:val="ListParagraph"/>
        <w:numPr>
          <w:ilvl w:val="1"/>
          <w:numId w:val="23"/>
        </w:numPr>
        <w:jc w:val="both"/>
        <w:rPr>
          <w:lang w:val="en-US"/>
        </w:rPr>
      </w:pPr>
      <w:r>
        <w:t>Power back-off simulations</w:t>
      </w:r>
    </w:p>
    <w:p w14:paraId="1221D21A" w14:textId="77777777" w:rsidR="007D2CEF" w:rsidRDefault="007D2CEF" w:rsidP="007D2CEF">
      <w:pPr>
        <w:pStyle w:val="ListParagraph"/>
        <w:ind w:left="1491"/>
        <w:jc w:val="both"/>
        <w:rPr>
          <w:lang w:val="en-US"/>
        </w:rPr>
      </w:pPr>
    </w:p>
    <w:p w14:paraId="62504083" w14:textId="1E6CF15A" w:rsidR="0046573A" w:rsidRDefault="00B74AB1" w:rsidP="00065D2A">
      <w:pPr>
        <w:jc w:val="both"/>
        <w:rPr>
          <w:lang w:val="en-US"/>
        </w:rPr>
      </w:pPr>
      <w:r w:rsidRPr="00B74AB1">
        <w:rPr>
          <w:b/>
          <w:bCs/>
          <w:lang w:val="en-US"/>
        </w:rPr>
        <w:t>Observation</w:t>
      </w:r>
      <w:r w:rsidR="0046573A">
        <w:rPr>
          <w:b/>
          <w:bCs/>
          <w:lang w:val="en-US"/>
        </w:rPr>
        <w:t xml:space="preserve"> 4</w:t>
      </w:r>
      <w:r>
        <w:rPr>
          <w:lang w:val="en-US"/>
        </w:rPr>
        <w:t>:</w:t>
      </w:r>
      <w:r w:rsidR="00561A15">
        <w:rPr>
          <w:lang w:val="en-US"/>
        </w:rPr>
        <w:t xml:space="preserve"> </w:t>
      </w:r>
      <w:r w:rsidR="0046573A">
        <w:rPr>
          <w:lang w:val="en-US"/>
        </w:rPr>
        <w:t>The tighter RF performance of PC3 devices compared to FWA is expected to lead to higher MPR. This might be avoided by exploring the use of asymmetric Tx</w:t>
      </w:r>
      <w:r w:rsidR="00AA7CFF">
        <w:rPr>
          <w:lang w:val="en-US"/>
        </w:rPr>
        <w:t>/</w:t>
      </w:r>
      <w:r w:rsidR="0046573A">
        <w:rPr>
          <w:lang w:val="en-US"/>
        </w:rPr>
        <w:t>Rx EVM. Through careful Tx EVM relaxation the system throughput contraction should be minimized while reducing implementation challenge for handhelds. A potential Rel-19 work item could explore the following objectives:</w:t>
      </w:r>
    </w:p>
    <w:p w14:paraId="66CED0DB" w14:textId="77777777" w:rsidR="00AD03FB" w:rsidRDefault="00AD03FB" w:rsidP="00AD03FB">
      <w:pPr>
        <w:pStyle w:val="ListParagraph"/>
        <w:numPr>
          <w:ilvl w:val="0"/>
          <w:numId w:val="23"/>
        </w:numPr>
        <w:jc w:val="both"/>
        <w:rPr>
          <w:lang w:val="en-US"/>
        </w:rPr>
      </w:pPr>
      <w:r>
        <w:rPr>
          <w:lang w:val="en-US"/>
        </w:rPr>
        <w:t>Introduce requirements for FR2-1 PC3 UL 256QAM.</w:t>
      </w:r>
    </w:p>
    <w:p w14:paraId="272F55C6" w14:textId="77777777" w:rsidR="00AD03FB" w:rsidRDefault="00AD03FB" w:rsidP="00AD03FB">
      <w:pPr>
        <w:pStyle w:val="ListParagraph"/>
        <w:numPr>
          <w:ilvl w:val="0"/>
          <w:numId w:val="23"/>
        </w:numPr>
        <w:jc w:val="both"/>
        <w:rPr>
          <w:lang w:val="en-US"/>
        </w:rPr>
      </w:pPr>
      <w:r>
        <w:rPr>
          <w:lang w:val="en-US"/>
        </w:rPr>
        <w:t xml:space="preserve">Evaluate performance assumptions of handheld </w:t>
      </w:r>
      <w:proofErr w:type="gramStart"/>
      <w:r>
        <w:rPr>
          <w:lang w:val="en-US"/>
        </w:rPr>
        <w:t>devices</w:t>
      </w:r>
      <w:proofErr w:type="gramEnd"/>
    </w:p>
    <w:p w14:paraId="5DFA5C34" w14:textId="77777777" w:rsidR="00AD03FB" w:rsidRDefault="00AD03FB" w:rsidP="00AD03FB">
      <w:pPr>
        <w:pStyle w:val="ListParagraph"/>
        <w:numPr>
          <w:ilvl w:val="1"/>
          <w:numId w:val="23"/>
        </w:numPr>
        <w:jc w:val="both"/>
        <w:rPr>
          <w:lang w:val="en-US"/>
        </w:rPr>
      </w:pPr>
      <w:r>
        <w:rPr>
          <w:lang w:val="en-US"/>
        </w:rPr>
        <w:t>Amplifier non-linearity</w:t>
      </w:r>
    </w:p>
    <w:p w14:paraId="68B01779" w14:textId="77777777" w:rsidR="00AD03FB" w:rsidRDefault="00AD03FB" w:rsidP="00AD03FB">
      <w:pPr>
        <w:pStyle w:val="ListParagraph"/>
        <w:numPr>
          <w:ilvl w:val="1"/>
          <w:numId w:val="23"/>
        </w:numPr>
        <w:jc w:val="both"/>
        <w:rPr>
          <w:lang w:val="en-US"/>
        </w:rPr>
      </w:pPr>
      <w:r>
        <w:rPr>
          <w:lang w:val="en-US"/>
        </w:rPr>
        <w:t>Phase noise performance</w:t>
      </w:r>
    </w:p>
    <w:p w14:paraId="46815BF7" w14:textId="77777777" w:rsidR="00AD03FB" w:rsidRDefault="00AD03FB" w:rsidP="00AD03FB">
      <w:pPr>
        <w:pStyle w:val="ListParagraph"/>
        <w:numPr>
          <w:ilvl w:val="1"/>
          <w:numId w:val="23"/>
        </w:numPr>
        <w:jc w:val="both"/>
        <w:rPr>
          <w:lang w:val="en-US"/>
        </w:rPr>
      </w:pPr>
      <w:r>
        <w:rPr>
          <w:lang w:val="en-US"/>
        </w:rPr>
        <w:t>IQ Image</w:t>
      </w:r>
    </w:p>
    <w:p w14:paraId="6BB1F8DB" w14:textId="77777777" w:rsidR="00AD03FB" w:rsidRDefault="00AD03FB" w:rsidP="00AD03FB">
      <w:pPr>
        <w:pStyle w:val="ListParagraph"/>
        <w:numPr>
          <w:ilvl w:val="0"/>
          <w:numId w:val="23"/>
        </w:numPr>
        <w:jc w:val="both"/>
        <w:rPr>
          <w:lang w:val="en-US"/>
        </w:rPr>
      </w:pPr>
      <w:r>
        <w:rPr>
          <w:lang w:val="en-US"/>
        </w:rPr>
        <w:t>Discuss potential of PTRS for PC3</w:t>
      </w:r>
    </w:p>
    <w:p w14:paraId="2234927D" w14:textId="2B2E9F04" w:rsidR="006B7F2D" w:rsidRDefault="00B607CD" w:rsidP="006B7F2D">
      <w:pPr>
        <w:pStyle w:val="ListParagraph"/>
        <w:numPr>
          <w:ilvl w:val="0"/>
          <w:numId w:val="23"/>
        </w:numPr>
        <w:jc w:val="both"/>
        <w:rPr>
          <w:lang w:val="en-US"/>
        </w:rPr>
      </w:pPr>
      <w:r>
        <w:rPr>
          <w:lang w:val="en-US"/>
        </w:rPr>
        <w:t>As a</w:t>
      </w:r>
      <w:r w:rsidR="006B7F2D">
        <w:rPr>
          <w:lang w:val="en-US"/>
        </w:rPr>
        <w:t xml:space="preserve">lternative to increasing MPR consider modification </w:t>
      </w:r>
      <w:r w:rsidR="00981F1F">
        <w:rPr>
          <w:lang w:val="en-US"/>
        </w:rPr>
        <w:t>of</w:t>
      </w:r>
      <w:r w:rsidR="006B7F2D">
        <w:rPr>
          <w:lang w:val="en-US"/>
        </w:rPr>
        <w:t xml:space="preserve"> EVM budget: Explore relaxation for Tx EVM. Higher allowance for Tx EVM could avoid the need for increased MPR preventing unfeasible small dynamic range and shrinking of cell size. </w:t>
      </w:r>
    </w:p>
    <w:p w14:paraId="55E496B5" w14:textId="77777777" w:rsidR="006B7F2D" w:rsidRPr="000E5B3D" w:rsidRDefault="006B7F2D" w:rsidP="006B7F2D">
      <w:pPr>
        <w:pStyle w:val="ListParagraph"/>
        <w:numPr>
          <w:ilvl w:val="1"/>
          <w:numId w:val="23"/>
        </w:numPr>
        <w:jc w:val="both"/>
        <w:rPr>
          <w:lang w:val="en-US"/>
        </w:rPr>
      </w:pPr>
      <w:r w:rsidRPr="000E5B3D">
        <w:t>System level simulation</w:t>
      </w:r>
    </w:p>
    <w:p w14:paraId="3D767AAA" w14:textId="77777777" w:rsidR="006B7F2D" w:rsidRPr="007D2CEF" w:rsidRDefault="006B7F2D" w:rsidP="006B7F2D">
      <w:pPr>
        <w:pStyle w:val="ListParagraph"/>
        <w:numPr>
          <w:ilvl w:val="1"/>
          <w:numId w:val="23"/>
        </w:numPr>
        <w:jc w:val="both"/>
        <w:rPr>
          <w:lang w:val="en-US"/>
        </w:rPr>
      </w:pPr>
      <w:r>
        <w:t>Power back-off simulations</w:t>
      </w:r>
    </w:p>
    <w:p w14:paraId="34C99636" w14:textId="4F645C80" w:rsidR="008E7986" w:rsidRPr="000F5901" w:rsidRDefault="00EE6E8B" w:rsidP="00BF0253">
      <w:pPr>
        <w:pStyle w:val="Heading1"/>
        <w:pBdr>
          <w:top w:val="single" w:sz="12" w:space="4" w:color="auto"/>
        </w:pBdr>
        <w:rPr>
          <w:lang w:val="en-US"/>
        </w:rPr>
      </w:pPr>
      <w:proofErr w:type="gramStart"/>
      <w:r w:rsidRPr="000F5901">
        <w:rPr>
          <w:lang w:val="en-US"/>
        </w:rPr>
        <w:lastRenderedPageBreak/>
        <w:t>3</w:t>
      </w:r>
      <w:r w:rsidR="00C93E8E" w:rsidRPr="000F5901">
        <w:rPr>
          <w:lang w:val="en-US"/>
        </w:rPr>
        <w:t xml:space="preserve"> </w:t>
      </w:r>
      <w:r w:rsidR="0034751F" w:rsidRPr="000F5901">
        <w:rPr>
          <w:lang w:val="en-US"/>
        </w:rPr>
        <w:t xml:space="preserve"> </w:t>
      </w:r>
      <w:r w:rsidR="008E7986" w:rsidRPr="000F5901">
        <w:rPr>
          <w:lang w:val="en-US"/>
        </w:rPr>
        <w:t>Conclusions</w:t>
      </w:r>
      <w:proofErr w:type="gramEnd"/>
    </w:p>
    <w:p w14:paraId="44645F3D" w14:textId="35CF6716" w:rsidR="00D34AA5" w:rsidRDefault="00ED350C" w:rsidP="00245595">
      <w:pPr>
        <w:pStyle w:val="Heading6"/>
        <w:ind w:left="0" w:firstLine="0"/>
        <w:jc w:val="both"/>
        <w:rPr>
          <w:rFonts w:ascii="Times New Roman" w:hAnsi="Times New Roman"/>
          <w:lang w:val="en-US"/>
        </w:rPr>
      </w:pPr>
      <w:r w:rsidRPr="00ED350C">
        <w:rPr>
          <w:rFonts w:ascii="Times New Roman" w:hAnsi="Times New Roman"/>
          <w:lang w:val="en-US"/>
        </w:rPr>
        <w:t xml:space="preserve">This </w:t>
      </w:r>
      <w:r w:rsidR="00A52D1B">
        <w:rPr>
          <w:rFonts w:ascii="Times New Roman" w:hAnsi="Times New Roman"/>
          <w:lang w:val="en-US"/>
        </w:rPr>
        <w:t xml:space="preserve">contribution summarizes the Rel-18 standardization efforts on FR2 UL 256QAM and proposes to continue the path </w:t>
      </w:r>
      <w:r w:rsidR="006C40F2">
        <w:rPr>
          <w:rFonts w:ascii="Times New Roman" w:hAnsi="Times New Roman"/>
          <w:lang w:val="en-US"/>
        </w:rPr>
        <w:t>to finalize specification for</w:t>
      </w:r>
      <w:r w:rsidR="00A52D1B">
        <w:rPr>
          <w:rFonts w:ascii="Times New Roman" w:hAnsi="Times New Roman"/>
          <w:lang w:val="en-US"/>
        </w:rPr>
        <w:t xml:space="preserve"> PC3. It is suggested to explore performance </w:t>
      </w:r>
      <w:r w:rsidR="000218F6">
        <w:rPr>
          <w:rFonts w:ascii="Times New Roman" w:hAnsi="Times New Roman"/>
          <w:lang w:val="en-US"/>
        </w:rPr>
        <w:t>of</w:t>
      </w:r>
      <w:r w:rsidR="00A52D1B">
        <w:rPr>
          <w:rFonts w:ascii="Times New Roman" w:hAnsi="Times New Roman"/>
          <w:lang w:val="en-US"/>
        </w:rPr>
        <w:t xml:space="preserve"> PC3</w:t>
      </w:r>
      <w:r w:rsidR="000218F6">
        <w:rPr>
          <w:rFonts w:ascii="Times New Roman" w:hAnsi="Times New Roman"/>
          <w:lang w:val="en-US"/>
        </w:rPr>
        <w:t xml:space="preserve"> handheld</w:t>
      </w:r>
      <w:r w:rsidR="00EA6794">
        <w:rPr>
          <w:rFonts w:ascii="Times New Roman" w:hAnsi="Times New Roman"/>
          <w:lang w:val="en-US"/>
        </w:rPr>
        <w:t xml:space="preserve"> and analyze alternative ways to avoid excessive MPR</w:t>
      </w:r>
      <w:r w:rsidR="00A52D1B">
        <w:rPr>
          <w:rFonts w:ascii="Times New Roman" w:hAnsi="Times New Roman"/>
          <w:lang w:val="en-US"/>
        </w:rPr>
        <w:t xml:space="preserve">. </w:t>
      </w:r>
      <w:r w:rsidR="00EA6794">
        <w:rPr>
          <w:rFonts w:ascii="Times New Roman" w:hAnsi="Times New Roman"/>
          <w:lang w:val="en-US"/>
        </w:rPr>
        <w:t>Such an alternative can be</w:t>
      </w:r>
      <w:r w:rsidR="00A52D1B">
        <w:rPr>
          <w:rFonts w:ascii="Times New Roman" w:hAnsi="Times New Roman"/>
          <w:lang w:val="en-US"/>
        </w:rPr>
        <w:t xml:space="preserve"> </w:t>
      </w:r>
      <w:r w:rsidR="00EA6794">
        <w:rPr>
          <w:rFonts w:ascii="Times New Roman" w:hAnsi="Times New Roman"/>
          <w:lang w:val="en-US"/>
        </w:rPr>
        <w:t>the use of</w:t>
      </w:r>
      <w:r w:rsidR="00A52D1B">
        <w:rPr>
          <w:rFonts w:ascii="Times New Roman" w:hAnsi="Times New Roman"/>
          <w:lang w:val="en-US"/>
        </w:rPr>
        <w:t xml:space="preserve"> asymmetric Tx and Rx EVM</w:t>
      </w:r>
      <w:r w:rsidR="00EA6794">
        <w:rPr>
          <w:rFonts w:ascii="Times New Roman" w:hAnsi="Times New Roman"/>
          <w:lang w:val="en-US"/>
        </w:rPr>
        <w:t xml:space="preserve"> which has the potential to</w:t>
      </w:r>
      <w:r w:rsidR="00A52D1B">
        <w:rPr>
          <w:rFonts w:ascii="Times New Roman" w:hAnsi="Times New Roman"/>
          <w:lang w:val="en-US"/>
        </w:rPr>
        <w:t xml:space="preserve"> reduce the implementation challenge and</w:t>
      </w:r>
      <w:r w:rsidR="00EA6794">
        <w:rPr>
          <w:rFonts w:ascii="Times New Roman" w:hAnsi="Times New Roman"/>
          <w:lang w:val="en-US"/>
        </w:rPr>
        <w:t xml:space="preserve"> avoid excessive </w:t>
      </w:r>
      <w:r w:rsidR="00FC671D">
        <w:rPr>
          <w:rFonts w:ascii="Times New Roman" w:hAnsi="Times New Roman"/>
          <w:lang w:val="en-US"/>
        </w:rPr>
        <w:t>power back-off need</w:t>
      </w:r>
      <w:r w:rsidR="00EA6794">
        <w:rPr>
          <w:rFonts w:ascii="Times New Roman" w:hAnsi="Times New Roman"/>
          <w:lang w:val="en-US"/>
        </w:rPr>
        <w:t>.</w:t>
      </w:r>
    </w:p>
    <w:p w14:paraId="39330B96" w14:textId="77777777" w:rsidR="00FA1E4A" w:rsidRPr="00A323B2" w:rsidRDefault="00ED350C" w:rsidP="00FA1E4A">
      <w:pPr>
        <w:jc w:val="both"/>
        <w:rPr>
          <w:lang w:val="en-US"/>
        </w:rPr>
      </w:pPr>
      <w:r w:rsidRPr="00ED350C">
        <w:rPr>
          <w:lang w:val="en-US"/>
        </w:rPr>
        <w:t xml:space="preserve"> </w:t>
      </w:r>
      <w:r w:rsidR="00FA1E4A" w:rsidRPr="00813A3B">
        <w:rPr>
          <w:b/>
          <w:bCs/>
          <w:lang w:val="en-US"/>
        </w:rPr>
        <w:t>Observation</w:t>
      </w:r>
      <w:r w:rsidR="00FA1E4A">
        <w:rPr>
          <w:b/>
          <w:bCs/>
          <w:lang w:val="en-US"/>
        </w:rPr>
        <w:t xml:space="preserve"> 1</w:t>
      </w:r>
      <w:r w:rsidR="00FA1E4A" w:rsidRPr="00813A3B">
        <w:rPr>
          <w:b/>
          <w:bCs/>
          <w:lang w:val="en-US"/>
        </w:rPr>
        <w:t>:</w:t>
      </w:r>
      <w:r w:rsidR="00FA1E4A">
        <w:rPr>
          <w:lang w:val="en-US"/>
        </w:rPr>
        <w:t xml:space="preserve"> Considerable improvements to RF assumptions were needed to enable FR2 UL 256QAM. Bleeding edge technology is required to meet improved phase noise, amplifier, and IQ image performance assumptions. </w:t>
      </w:r>
      <w:r w:rsidR="00FA1E4A" w:rsidRPr="00051280">
        <w:rPr>
          <w:lang w:val="en-US"/>
        </w:rPr>
        <w:t>Due to hardware challenges</w:t>
      </w:r>
      <w:r w:rsidR="00FA1E4A">
        <w:rPr>
          <w:lang w:val="en-US"/>
        </w:rPr>
        <w:t xml:space="preserve"> the</w:t>
      </w:r>
      <w:r w:rsidR="00FA1E4A" w:rsidRPr="00051280">
        <w:rPr>
          <w:lang w:val="en-US"/>
        </w:rPr>
        <w:t xml:space="preserve"> </w:t>
      </w:r>
      <w:r w:rsidR="00FA1E4A">
        <w:rPr>
          <w:lang w:val="en-US"/>
        </w:rPr>
        <w:t>focus was laid on</w:t>
      </w:r>
      <w:r w:rsidR="00FA1E4A" w:rsidRPr="00051280">
        <w:rPr>
          <w:lang w:val="en-US"/>
        </w:rPr>
        <w:t xml:space="preserve"> FWA type devices</w:t>
      </w:r>
      <w:r w:rsidR="00FA1E4A">
        <w:rPr>
          <w:lang w:val="en-US"/>
        </w:rPr>
        <w:t xml:space="preserve"> and FR2 UL 256QAM is specified for power classes</w:t>
      </w:r>
      <w:r w:rsidR="00FA1E4A" w:rsidRPr="00051280">
        <w:rPr>
          <w:lang w:val="en-US"/>
        </w:rPr>
        <w:t xml:space="preserve"> PC1, PC2 and PC5</w:t>
      </w:r>
      <w:r w:rsidR="00FA1E4A">
        <w:rPr>
          <w:lang w:val="en-US"/>
        </w:rPr>
        <w:t>.</w:t>
      </w:r>
    </w:p>
    <w:p w14:paraId="05D25E9B" w14:textId="77777777" w:rsidR="00FA1E4A" w:rsidRDefault="00FA1E4A" w:rsidP="00FA1E4A">
      <w:pPr>
        <w:jc w:val="both"/>
        <w:rPr>
          <w:lang w:val="en-US"/>
        </w:rPr>
      </w:pPr>
      <w:r w:rsidRPr="00051280">
        <w:rPr>
          <w:b/>
          <w:bCs/>
          <w:lang w:val="en-US"/>
        </w:rPr>
        <w:t>Observation</w:t>
      </w:r>
      <w:r>
        <w:rPr>
          <w:b/>
          <w:bCs/>
          <w:lang w:val="en-US"/>
        </w:rPr>
        <w:t xml:space="preserve"> 2</w:t>
      </w:r>
      <w:r>
        <w:rPr>
          <w:lang w:val="en-US"/>
        </w:rPr>
        <w:t xml:space="preserve">: Handhelds were set as secondary priority, and no requirements are introduced to Rel-18 for PC3. Due to the tighter form factor and power constraints the implementation challenge is greater than for FWA. However, there is an ever-increasing demand for higher throughput and the handheld consumer market would benefit from faster up- and download speeds enabled by </w:t>
      </w:r>
      <w:r w:rsidRPr="0048038A">
        <w:rPr>
          <w:lang w:val="en-US"/>
        </w:rPr>
        <w:t>UL 256QAM</w:t>
      </w:r>
      <w:r>
        <w:rPr>
          <w:lang w:val="en-US"/>
        </w:rPr>
        <w:t>.</w:t>
      </w:r>
    </w:p>
    <w:p w14:paraId="496D6390" w14:textId="77777777" w:rsidR="0053627C" w:rsidRDefault="0053627C" w:rsidP="0053627C">
      <w:pPr>
        <w:jc w:val="both"/>
        <w:rPr>
          <w:lang w:val="en-US"/>
        </w:rPr>
      </w:pPr>
      <w:r w:rsidRPr="00493173">
        <w:rPr>
          <w:b/>
          <w:bCs/>
          <w:lang w:val="en-US"/>
        </w:rPr>
        <w:t>Observation 3:</w:t>
      </w:r>
      <w:r w:rsidRPr="00493173">
        <w:rPr>
          <w:lang w:val="en-US"/>
        </w:rPr>
        <w:t xml:space="preserve"> The upcoming Rel-19 provides the chance to finish specification on FR2</w:t>
      </w:r>
      <w:r>
        <w:rPr>
          <w:lang w:val="en-US"/>
        </w:rPr>
        <w:t>-1</w:t>
      </w:r>
      <w:r w:rsidRPr="00493173">
        <w:rPr>
          <w:lang w:val="en-US"/>
        </w:rPr>
        <w:t xml:space="preserve"> UL256QAM. Due to the late cycle of NR specification and development Rel-19 might offer the last </w:t>
      </w:r>
      <w:r>
        <w:rPr>
          <w:lang w:val="en-US"/>
        </w:rPr>
        <w:t>opportunity</w:t>
      </w:r>
      <w:r w:rsidRPr="00493173">
        <w:rPr>
          <w:lang w:val="en-US"/>
        </w:rPr>
        <w:t xml:space="preserve"> to achieve industry wide adoption of</w:t>
      </w:r>
      <w:r>
        <w:rPr>
          <w:lang w:val="en-US"/>
        </w:rPr>
        <w:t xml:space="preserve"> </w:t>
      </w:r>
      <w:r w:rsidRPr="00493173">
        <w:rPr>
          <w:lang w:val="en-US"/>
        </w:rPr>
        <w:t xml:space="preserve">UL 256QAM for handhelds. </w:t>
      </w:r>
    </w:p>
    <w:p w14:paraId="6D130FD4" w14:textId="3C8BA0B4" w:rsidR="00FA1E4A" w:rsidRDefault="00FA1E4A" w:rsidP="00FA1E4A">
      <w:pPr>
        <w:jc w:val="both"/>
        <w:rPr>
          <w:lang w:val="en-US"/>
        </w:rPr>
      </w:pPr>
      <w:r w:rsidRPr="00B74AB1">
        <w:rPr>
          <w:b/>
          <w:bCs/>
          <w:lang w:val="en-US"/>
        </w:rPr>
        <w:t>Observation</w:t>
      </w:r>
      <w:r>
        <w:rPr>
          <w:b/>
          <w:bCs/>
          <w:lang w:val="en-US"/>
        </w:rPr>
        <w:t xml:space="preserve"> 4</w:t>
      </w:r>
      <w:r>
        <w:rPr>
          <w:lang w:val="en-US"/>
        </w:rPr>
        <w:t>: The tighter RF performance of PC3 devices compared to FWA is expected to lead to higher MPR. This might be avoided by exploring the use of asymmetric Tx</w:t>
      </w:r>
      <w:r w:rsidR="00AA7CFF">
        <w:rPr>
          <w:lang w:val="en-US"/>
        </w:rPr>
        <w:t>/</w:t>
      </w:r>
      <w:r>
        <w:rPr>
          <w:lang w:val="en-US"/>
        </w:rPr>
        <w:t>Rx EVM. Through careful Tx EVM relaxation the system throughput contraction should be minimized while reducing implementation challenge for handhelds. A potential Rel-19 work item could explore the following objectives:</w:t>
      </w:r>
    </w:p>
    <w:p w14:paraId="6D0F2868" w14:textId="77777777" w:rsidR="00AD03FB" w:rsidRDefault="00AD03FB" w:rsidP="00AD03FB">
      <w:pPr>
        <w:pStyle w:val="ListParagraph"/>
        <w:numPr>
          <w:ilvl w:val="0"/>
          <w:numId w:val="23"/>
        </w:numPr>
        <w:jc w:val="both"/>
        <w:rPr>
          <w:lang w:val="en-US"/>
        </w:rPr>
      </w:pPr>
      <w:r>
        <w:rPr>
          <w:lang w:val="en-US"/>
        </w:rPr>
        <w:t>Introduce requirements for FR2-1 PC3 UL 256QAM.</w:t>
      </w:r>
    </w:p>
    <w:p w14:paraId="798E0CD2" w14:textId="77777777" w:rsidR="00AD03FB" w:rsidRDefault="00AD03FB" w:rsidP="00AD03FB">
      <w:pPr>
        <w:pStyle w:val="ListParagraph"/>
        <w:numPr>
          <w:ilvl w:val="0"/>
          <w:numId w:val="23"/>
        </w:numPr>
        <w:jc w:val="both"/>
        <w:rPr>
          <w:lang w:val="en-US"/>
        </w:rPr>
      </w:pPr>
      <w:r>
        <w:rPr>
          <w:lang w:val="en-US"/>
        </w:rPr>
        <w:t xml:space="preserve">Evaluate performance assumptions of handheld </w:t>
      </w:r>
      <w:proofErr w:type="gramStart"/>
      <w:r>
        <w:rPr>
          <w:lang w:val="en-US"/>
        </w:rPr>
        <w:t>devices</w:t>
      </w:r>
      <w:proofErr w:type="gramEnd"/>
    </w:p>
    <w:p w14:paraId="598EDBD5" w14:textId="77777777" w:rsidR="00AD03FB" w:rsidRDefault="00AD03FB" w:rsidP="00AD03FB">
      <w:pPr>
        <w:pStyle w:val="ListParagraph"/>
        <w:numPr>
          <w:ilvl w:val="1"/>
          <w:numId w:val="23"/>
        </w:numPr>
        <w:jc w:val="both"/>
        <w:rPr>
          <w:lang w:val="en-US"/>
        </w:rPr>
      </w:pPr>
      <w:r>
        <w:rPr>
          <w:lang w:val="en-US"/>
        </w:rPr>
        <w:t>Amplifier non-linearity</w:t>
      </w:r>
    </w:p>
    <w:p w14:paraId="58946AD8" w14:textId="77777777" w:rsidR="00AD03FB" w:rsidRDefault="00AD03FB" w:rsidP="00AD03FB">
      <w:pPr>
        <w:pStyle w:val="ListParagraph"/>
        <w:numPr>
          <w:ilvl w:val="1"/>
          <w:numId w:val="23"/>
        </w:numPr>
        <w:jc w:val="both"/>
        <w:rPr>
          <w:lang w:val="en-US"/>
        </w:rPr>
      </w:pPr>
      <w:r>
        <w:rPr>
          <w:lang w:val="en-US"/>
        </w:rPr>
        <w:t>Phase noise performance</w:t>
      </w:r>
    </w:p>
    <w:p w14:paraId="50D3D2F5" w14:textId="77777777" w:rsidR="00AD03FB" w:rsidRDefault="00AD03FB" w:rsidP="00AD03FB">
      <w:pPr>
        <w:pStyle w:val="ListParagraph"/>
        <w:numPr>
          <w:ilvl w:val="1"/>
          <w:numId w:val="23"/>
        </w:numPr>
        <w:jc w:val="both"/>
        <w:rPr>
          <w:lang w:val="en-US"/>
        </w:rPr>
      </w:pPr>
      <w:r>
        <w:rPr>
          <w:lang w:val="en-US"/>
        </w:rPr>
        <w:t>IQ Image</w:t>
      </w:r>
    </w:p>
    <w:p w14:paraId="6950EFD2" w14:textId="77777777" w:rsidR="00AD03FB" w:rsidRDefault="00AD03FB" w:rsidP="00AD03FB">
      <w:pPr>
        <w:pStyle w:val="ListParagraph"/>
        <w:numPr>
          <w:ilvl w:val="0"/>
          <w:numId w:val="23"/>
        </w:numPr>
        <w:jc w:val="both"/>
        <w:rPr>
          <w:lang w:val="en-US"/>
        </w:rPr>
      </w:pPr>
      <w:r>
        <w:rPr>
          <w:lang w:val="en-US"/>
        </w:rPr>
        <w:t>Discuss potential of PTRS for PC3</w:t>
      </w:r>
    </w:p>
    <w:p w14:paraId="054CAE98" w14:textId="61293FDB" w:rsidR="006B7F2D" w:rsidRDefault="00B607CD" w:rsidP="006B7F2D">
      <w:pPr>
        <w:pStyle w:val="ListParagraph"/>
        <w:numPr>
          <w:ilvl w:val="0"/>
          <w:numId w:val="23"/>
        </w:numPr>
        <w:jc w:val="both"/>
        <w:rPr>
          <w:lang w:val="en-US"/>
        </w:rPr>
      </w:pPr>
      <w:r>
        <w:rPr>
          <w:lang w:val="en-US"/>
        </w:rPr>
        <w:t>As a</w:t>
      </w:r>
      <w:r w:rsidR="006B7F2D">
        <w:rPr>
          <w:lang w:val="en-US"/>
        </w:rPr>
        <w:t xml:space="preserve">lternative to increasing MPR consider modification </w:t>
      </w:r>
      <w:r w:rsidR="00981F1F">
        <w:rPr>
          <w:lang w:val="en-US"/>
        </w:rPr>
        <w:t>of</w:t>
      </w:r>
      <w:r w:rsidR="006B7F2D">
        <w:rPr>
          <w:lang w:val="en-US"/>
        </w:rPr>
        <w:t xml:space="preserve"> EVM budget: Explore relaxation for Tx EVM. Higher allowance for Tx EVM could avoid the need for increased MPR preventing unfeasible small dynamic range and shrinking of cell size. </w:t>
      </w:r>
    </w:p>
    <w:p w14:paraId="69D2A0BC" w14:textId="77777777" w:rsidR="006B7F2D" w:rsidRPr="000E5B3D" w:rsidRDefault="006B7F2D" w:rsidP="006B7F2D">
      <w:pPr>
        <w:pStyle w:val="ListParagraph"/>
        <w:numPr>
          <w:ilvl w:val="1"/>
          <w:numId w:val="23"/>
        </w:numPr>
        <w:jc w:val="both"/>
        <w:rPr>
          <w:lang w:val="en-US"/>
        </w:rPr>
      </w:pPr>
      <w:r w:rsidRPr="000E5B3D">
        <w:t>System level simulation</w:t>
      </w:r>
    </w:p>
    <w:p w14:paraId="506D29E2" w14:textId="77777777" w:rsidR="006B7F2D" w:rsidRPr="007D2CEF" w:rsidRDefault="006B7F2D" w:rsidP="006B7F2D">
      <w:pPr>
        <w:pStyle w:val="ListParagraph"/>
        <w:numPr>
          <w:ilvl w:val="1"/>
          <w:numId w:val="23"/>
        </w:numPr>
        <w:jc w:val="both"/>
        <w:rPr>
          <w:lang w:val="en-US"/>
        </w:rPr>
      </w:pPr>
      <w:r>
        <w:t>Power back-off simulations</w:t>
      </w:r>
    </w:p>
    <w:p w14:paraId="5D2DDC34" w14:textId="3EA5D6DD" w:rsidR="005E69AE" w:rsidRPr="000F5901" w:rsidRDefault="00EE6E8B" w:rsidP="00710BDD">
      <w:pPr>
        <w:pStyle w:val="Heading1"/>
        <w:ind w:left="0" w:firstLine="0"/>
        <w:rPr>
          <w:lang w:val="en-US"/>
        </w:rPr>
      </w:pPr>
      <w:proofErr w:type="gramStart"/>
      <w:r w:rsidRPr="000F5901">
        <w:rPr>
          <w:lang w:val="en-US"/>
        </w:rPr>
        <w:t>4</w:t>
      </w:r>
      <w:r w:rsidR="00C93E8E" w:rsidRPr="000F5901">
        <w:rPr>
          <w:lang w:val="en-US"/>
        </w:rPr>
        <w:t xml:space="preserve"> </w:t>
      </w:r>
      <w:r w:rsidR="0034751F" w:rsidRPr="000F5901">
        <w:rPr>
          <w:lang w:val="en-US"/>
        </w:rPr>
        <w:t xml:space="preserve"> </w:t>
      </w:r>
      <w:r w:rsidR="005E69AE" w:rsidRPr="000F5901">
        <w:rPr>
          <w:lang w:val="en-US"/>
        </w:rPr>
        <w:t>References</w:t>
      </w:r>
      <w:proofErr w:type="gramEnd"/>
    </w:p>
    <w:bookmarkEnd w:id="0"/>
    <w:p w14:paraId="6885DDF2" w14:textId="11889D8C" w:rsidR="006127E6" w:rsidRDefault="00F108D4" w:rsidP="005B3913">
      <w:pPr>
        <w:numPr>
          <w:ilvl w:val="0"/>
          <w:numId w:val="11"/>
        </w:numPr>
        <w:rPr>
          <w:bCs/>
          <w:lang w:val="en-US"/>
        </w:rPr>
      </w:pPr>
      <w:r w:rsidRPr="00F108D4">
        <w:rPr>
          <w:bCs/>
          <w:lang w:val="en-US"/>
        </w:rPr>
        <w:t>RP-232791</w:t>
      </w:r>
      <w:r w:rsidR="00F2693A">
        <w:rPr>
          <w:bCs/>
          <w:lang w:val="en-US"/>
        </w:rPr>
        <w:t>, “</w:t>
      </w:r>
      <w:r w:rsidR="00F2693A" w:rsidRPr="00F2693A">
        <w:rPr>
          <w:bCs/>
          <w:lang w:val="en-US"/>
        </w:rPr>
        <w:t>NR RF requirements enhancement for frequency range 2 (FR2), Phase 3</w:t>
      </w:r>
      <w:r w:rsidR="00F2693A">
        <w:rPr>
          <w:bCs/>
          <w:lang w:val="en-US"/>
        </w:rPr>
        <w:t xml:space="preserve">”, </w:t>
      </w:r>
      <w:r w:rsidR="00F2693A" w:rsidRPr="00F2693A">
        <w:rPr>
          <w:bCs/>
          <w:lang w:val="en-US"/>
        </w:rPr>
        <w:t>Nokia, Xiaomi</w:t>
      </w:r>
      <w:r w:rsidR="00F2693A">
        <w:rPr>
          <w:bCs/>
          <w:lang w:val="en-US"/>
        </w:rPr>
        <w:t xml:space="preserve">, </w:t>
      </w:r>
      <w:r w:rsidR="00F2693A" w:rsidRPr="00F2693A">
        <w:rPr>
          <w:bCs/>
          <w:lang w:val="en-US"/>
        </w:rPr>
        <w:t>3GPP TSG RAN Meeting #</w:t>
      </w:r>
      <w:r>
        <w:rPr>
          <w:bCs/>
          <w:lang w:val="en-US"/>
        </w:rPr>
        <w:t>102</w:t>
      </w:r>
    </w:p>
    <w:p w14:paraId="4127599F" w14:textId="680EEA4C" w:rsidR="006C5285" w:rsidRPr="003B3646" w:rsidRDefault="006C5285" w:rsidP="005B3913">
      <w:pPr>
        <w:numPr>
          <w:ilvl w:val="0"/>
          <w:numId w:val="11"/>
        </w:numPr>
        <w:rPr>
          <w:bCs/>
          <w:lang w:val="en-US"/>
        </w:rPr>
      </w:pPr>
      <w:r>
        <w:rPr>
          <w:bCs/>
          <w:lang w:val="en-US"/>
        </w:rPr>
        <w:t xml:space="preserve">TR </w:t>
      </w:r>
      <w:r w:rsidRPr="006C5285">
        <w:rPr>
          <w:bCs/>
        </w:rPr>
        <w:t>38.891</w:t>
      </w:r>
      <w:r>
        <w:rPr>
          <w:bCs/>
        </w:rPr>
        <w:t>,</w:t>
      </w:r>
      <w:r w:rsidRPr="006C5285">
        <w:rPr>
          <w:bCs/>
          <w:lang w:val="en-US"/>
        </w:rPr>
        <w:t xml:space="preserve"> </w:t>
      </w:r>
      <w:r>
        <w:rPr>
          <w:bCs/>
          <w:lang w:val="en-US"/>
        </w:rPr>
        <w:t>“</w:t>
      </w:r>
      <w:r w:rsidRPr="006C5285">
        <w:rPr>
          <w:bCs/>
        </w:rPr>
        <w:t>User Equipment (UE) Further enhancements of NR RF requirements for frequency range 2 (FR2) for Rel-18</w:t>
      </w:r>
      <w:r>
        <w:rPr>
          <w:bCs/>
          <w:lang w:val="en-US"/>
        </w:rPr>
        <w:t xml:space="preserve">”, </w:t>
      </w:r>
      <w:r w:rsidRPr="006C5285">
        <w:rPr>
          <w:bCs/>
        </w:rPr>
        <w:t>Xiaomi</w:t>
      </w:r>
    </w:p>
    <w:p w14:paraId="67FBB930" w14:textId="7710D671" w:rsidR="003B3646" w:rsidRPr="000F5901" w:rsidRDefault="003B3646" w:rsidP="005B3913">
      <w:pPr>
        <w:numPr>
          <w:ilvl w:val="0"/>
          <w:numId w:val="11"/>
        </w:numPr>
        <w:rPr>
          <w:bCs/>
          <w:lang w:val="en-US"/>
        </w:rPr>
      </w:pPr>
      <w:bookmarkStart w:id="1" w:name="OLE_LINK2"/>
      <w:bookmarkStart w:id="2" w:name="OLE_LINK1"/>
      <w:r w:rsidRPr="003B3646">
        <w:rPr>
          <w:bCs/>
        </w:rPr>
        <w:t>R4-</w:t>
      </w:r>
      <w:bookmarkEnd w:id="1"/>
      <w:bookmarkEnd w:id="2"/>
      <w:r w:rsidRPr="003B3646">
        <w:rPr>
          <w:bCs/>
        </w:rPr>
        <w:t>2317596</w:t>
      </w:r>
      <w:r>
        <w:rPr>
          <w:bCs/>
        </w:rPr>
        <w:t>, “</w:t>
      </w:r>
      <w:r w:rsidRPr="003B3646">
        <w:rPr>
          <w:bCs/>
          <w:lang w:val="en-US"/>
        </w:rPr>
        <w:t>WF on FR2-1 UL 256QAM requirements</w:t>
      </w:r>
      <w:r>
        <w:rPr>
          <w:bCs/>
        </w:rPr>
        <w:t xml:space="preserve">”, </w:t>
      </w:r>
      <w:r w:rsidRPr="003B3646">
        <w:rPr>
          <w:bCs/>
          <w:lang w:val="pt-BR"/>
        </w:rPr>
        <w:t>Xiaomi</w:t>
      </w:r>
      <w:r>
        <w:rPr>
          <w:bCs/>
          <w:lang w:val="pt-BR"/>
        </w:rPr>
        <w:t xml:space="preserve">, </w:t>
      </w:r>
      <w:r w:rsidRPr="003B3646">
        <w:rPr>
          <w:bCs/>
        </w:rPr>
        <w:t>3GPP TSG-RAN WG4 Meeting #108bis</w:t>
      </w:r>
      <w:r>
        <w:rPr>
          <w:bCs/>
        </w:rPr>
        <w:t xml:space="preserve"> </w:t>
      </w:r>
    </w:p>
    <w:sectPr w:rsidR="003B3646" w:rsidRPr="000F5901" w:rsidSect="00DA68FC">
      <w:headerReference w:type="default" r:id="rId9"/>
      <w:footerReference w:type="default" r:id="rId10"/>
      <w:footerReference w:type="first" r:id="rId11"/>
      <w:footnotePr>
        <w:numRestart w:val="eachSect"/>
      </w:footnotePr>
      <w:pgSz w:w="11907" w:h="16840" w:code="9"/>
      <w:pgMar w:top="1416" w:right="1133" w:bottom="1133" w:left="1133" w:header="850" w:footer="340" w:gutter="0"/>
      <w:pgBorders w:offsetFrom="page">
        <w:top w:val="single" w:sz="4" w:space="24" w:color="auto"/>
      </w:pgBorders>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7787C" w14:textId="77777777" w:rsidR="00DA68FC" w:rsidRDefault="00DA68FC">
      <w:r>
        <w:separator/>
      </w:r>
    </w:p>
  </w:endnote>
  <w:endnote w:type="continuationSeparator" w:id="0">
    <w:p w14:paraId="4D962452" w14:textId="77777777" w:rsidR="00DA68FC" w:rsidRDefault="00DA6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8E352" w14:textId="77777777" w:rsidR="00DA68FC" w:rsidRDefault="00DA68FC">
      <w:r>
        <w:separator/>
      </w:r>
    </w:p>
  </w:footnote>
  <w:footnote w:type="continuationSeparator" w:id="0">
    <w:p w14:paraId="177DC2F1" w14:textId="77777777" w:rsidR="00DA68FC" w:rsidRDefault="00DA68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A5402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834F18"/>
    <w:multiLevelType w:val="hybridMultilevel"/>
    <w:tmpl w:val="46A6B948"/>
    <w:lvl w:ilvl="0" w:tplc="0809000F">
      <w:start w:val="1"/>
      <w:numFmt w:val="decimal"/>
      <w:lvlText w:val="%1."/>
      <w:lvlJc w:val="left"/>
      <w:pPr>
        <w:ind w:left="771" w:hanging="360"/>
      </w:pPr>
    </w:lvl>
    <w:lvl w:ilvl="1" w:tplc="08090019" w:tentative="1">
      <w:start w:val="1"/>
      <w:numFmt w:val="lowerLetter"/>
      <w:lvlText w:val="%2."/>
      <w:lvlJc w:val="left"/>
      <w:pPr>
        <w:ind w:left="1491" w:hanging="360"/>
      </w:pPr>
    </w:lvl>
    <w:lvl w:ilvl="2" w:tplc="0809001B" w:tentative="1">
      <w:start w:val="1"/>
      <w:numFmt w:val="lowerRoman"/>
      <w:lvlText w:val="%3."/>
      <w:lvlJc w:val="right"/>
      <w:pPr>
        <w:ind w:left="2211" w:hanging="180"/>
      </w:pPr>
    </w:lvl>
    <w:lvl w:ilvl="3" w:tplc="0809000F" w:tentative="1">
      <w:start w:val="1"/>
      <w:numFmt w:val="decimal"/>
      <w:lvlText w:val="%4."/>
      <w:lvlJc w:val="left"/>
      <w:pPr>
        <w:ind w:left="2931" w:hanging="360"/>
      </w:pPr>
    </w:lvl>
    <w:lvl w:ilvl="4" w:tplc="08090019" w:tentative="1">
      <w:start w:val="1"/>
      <w:numFmt w:val="lowerLetter"/>
      <w:lvlText w:val="%5."/>
      <w:lvlJc w:val="left"/>
      <w:pPr>
        <w:ind w:left="3651" w:hanging="360"/>
      </w:pPr>
    </w:lvl>
    <w:lvl w:ilvl="5" w:tplc="0809001B" w:tentative="1">
      <w:start w:val="1"/>
      <w:numFmt w:val="lowerRoman"/>
      <w:lvlText w:val="%6."/>
      <w:lvlJc w:val="right"/>
      <w:pPr>
        <w:ind w:left="4371" w:hanging="180"/>
      </w:pPr>
    </w:lvl>
    <w:lvl w:ilvl="6" w:tplc="0809000F" w:tentative="1">
      <w:start w:val="1"/>
      <w:numFmt w:val="decimal"/>
      <w:lvlText w:val="%7."/>
      <w:lvlJc w:val="left"/>
      <w:pPr>
        <w:ind w:left="5091" w:hanging="360"/>
      </w:pPr>
    </w:lvl>
    <w:lvl w:ilvl="7" w:tplc="08090019" w:tentative="1">
      <w:start w:val="1"/>
      <w:numFmt w:val="lowerLetter"/>
      <w:lvlText w:val="%8."/>
      <w:lvlJc w:val="left"/>
      <w:pPr>
        <w:ind w:left="5811" w:hanging="360"/>
      </w:pPr>
    </w:lvl>
    <w:lvl w:ilvl="8" w:tplc="0809001B" w:tentative="1">
      <w:start w:val="1"/>
      <w:numFmt w:val="lowerRoman"/>
      <w:lvlText w:val="%9."/>
      <w:lvlJc w:val="right"/>
      <w:pPr>
        <w:ind w:left="6531"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84F5493"/>
    <w:multiLevelType w:val="hybridMultilevel"/>
    <w:tmpl w:val="7FBE1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3714438C"/>
    <w:multiLevelType w:val="hybridMultilevel"/>
    <w:tmpl w:val="38C682B2"/>
    <w:lvl w:ilvl="0" w:tplc="08090001">
      <w:start w:val="1"/>
      <w:numFmt w:val="bullet"/>
      <w:lvlText w:val=""/>
      <w:lvlJc w:val="left"/>
      <w:pPr>
        <w:ind w:left="771" w:hanging="360"/>
      </w:pPr>
      <w:rPr>
        <w:rFonts w:ascii="Symbol" w:hAnsi="Symbol" w:hint="default"/>
      </w:rPr>
    </w:lvl>
    <w:lvl w:ilvl="1" w:tplc="08090003">
      <w:start w:val="1"/>
      <w:numFmt w:val="bullet"/>
      <w:lvlText w:val="o"/>
      <w:lvlJc w:val="left"/>
      <w:pPr>
        <w:ind w:left="1491" w:hanging="360"/>
      </w:pPr>
      <w:rPr>
        <w:rFonts w:ascii="Courier New" w:hAnsi="Courier New" w:cs="Courier New" w:hint="default"/>
      </w:rPr>
    </w:lvl>
    <w:lvl w:ilvl="2" w:tplc="08090005" w:tentative="1">
      <w:start w:val="1"/>
      <w:numFmt w:val="bullet"/>
      <w:lvlText w:val=""/>
      <w:lvlJc w:val="left"/>
      <w:pPr>
        <w:ind w:left="2211" w:hanging="360"/>
      </w:pPr>
      <w:rPr>
        <w:rFonts w:ascii="Wingdings" w:hAnsi="Wingdings" w:hint="default"/>
      </w:rPr>
    </w:lvl>
    <w:lvl w:ilvl="3" w:tplc="08090001" w:tentative="1">
      <w:start w:val="1"/>
      <w:numFmt w:val="bullet"/>
      <w:lvlText w:val=""/>
      <w:lvlJc w:val="left"/>
      <w:pPr>
        <w:ind w:left="2931" w:hanging="360"/>
      </w:pPr>
      <w:rPr>
        <w:rFonts w:ascii="Symbol" w:hAnsi="Symbol" w:hint="default"/>
      </w:rPr>
    </w:lvl>
    <w:lvl w:ilvl="4" w:tplc="08090003" w:tentative="1">
      <w:start w:val="1"/>
      <w:numFmt w:val="bullet"/>
      <w:lvlText w:val="o"/>
      <w:lvlJc w:val="left"/>
      <w:pPr>
        <w:ind w:left="3651" w:hanging="360"/>
      </w:pPr>
      <w:rPr>
        <w:rFonts w:ascii="Courier New" w:hAnsi="Courier New" w:cs="Courier New" w:hint="default"/>
      </w:rPr>
    </w:lvl>
    <w:lvl w:ilvl="5" w:tplc="08090005" w:tentative="1">
      <w:start w:val="1"/>
      <w:numFmt w:val="bullet"/>
      <w:lvlText w:val=""/>
      <w:lvlJc w:val="left"/>
      <w:pPr>
        <w:ind w:left="4371" w:hanging="360"/>
      </w:pPr>
      <w:rPr>
        <w:rFonts w:ascii="Wingdings" w:hAnsi="Wingdings" w:hint="default"/>
      </w:rPr>
    </w:lvl>
    <w:lvl w:ilvl="6" w:tplc="08090001" w:tentative="1">
      <w:start w:val="1"/>
      <w:numFmt w:val="bullet"/>
      <w:lvlText w:val=""/>
      <w:lvlJc w:val="left"/>
      <w:pPr>
        <w:ind w:left="5091" w:hanging="360"/>
      </w:pPr>
      <w:rPr>
        <w:rFonts w:ascii="Symbol" w:hAnsi="Symbol" w:hint="default"/>
      </w:rPr>
    </w:lvl>
    <w:lvl w:ilvl="7" w:tplc="08090003" w:tentative="1">
      <w:start w:val="1"/>
      <w:numFmt w:val="bullet"/>
      <w:lvlText w:val="o"/>
      <w:lvlJc w:val="left"/>
      <w:pPr>
        <w:ind w:left="5811" w:hanging="360"/>
      </w:pPr>
      <w:rPr>
        <w:rFonts w:ascii="Courier New" w:hAnsi="Courier New" w:cs="Courier New" w:hint="default"/>
      </w:rPr>
    </w:lvl>
    <w:lvl w:ilvl="8" w:tplc="08090005" w:tentative="1">
      <w:start w:val="1"/>
      <w:numFmt w:val="bullet"/>
      <w:lvlText w:val=""/>
      <w:lvlJc w:val="left"/>
      <w:pPr>
        <w:ind w:left="6531" w:hanging="360"/>
      </w:pPr>
      <w:rPr>
        <w:rFonts w:ascii="Wingdings" w:hAnsi="Wingdings" w:hint="default"/>
      </w:rPr>
    </w:lvl>
  </w:abstractNum>
  <w:abstractNum w:abstractNumId="9" w15:restartNumberingAfterBreak="0">
    <w:nsid w:val="38C80A9D"/>
    <w:multiLevelType w:val="hybridMultilevel"/>
    <w:tmpl w:val="94146D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6516291"/>
    <w:multiLevelType w:val="hybridMultilevel"/>
    <w:tmpl w:val="8122631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308" w:hanging="360"/>
      </w:pPr>
      <w:rPr>
        <w:rFonts w:ascii="Courier New" w:hAnsi="Courier New" w:cs="Courier New" w:hint="default"/>
      </w:rPr>
    </w:lvl>
    <w:lvl w:ilvl="2" w:tplc="04090005">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12"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3" w15:restartNumberingAfterBreak="0">
    <w:nsid w:val="518C3DF0"/>
    <w:multiLevelType w:val="hybridMultilevel"/>
    <w:tmpl w:val="476A2A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D9D2292"/>
    <w:multiLevelType w:val="hybridMultilevel"/>
    <w:tmpl w:val="C65C6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4140CD3"/>
    <w:multiLevelType w:val="hybridMultilevel"/>
    <w:tmpl w:val="7FA2F2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597892"/>
    <w:multiLevelType w:val="hybridMultilevel"/>
    <w:tmpl w:val="ABE4B85E"/>
    <w:lvl w:ilvl="0" w:tplc="0809000F">
      <w:start w:val="1"/>
      <w:numFmt w:val="decimal"/>
      <w:lvlText w:val="%1."/>
      <w:lvlJc w:val="left"/>
      <w:pPr>
        <w:ind w:left="771" w:hanging="360"/>
      </w:pPr>
    </w:lvl>
    <w:lvl w:ilvl="1" w:tplc="08090019" w:tentative="1">
      <w:start w:val="1"/>
      <w:numFmt w:val="lowerLetter"/>
      <w:lvlText w:val="%2."/>
      <w:lvlJc w:val="left"/>
      <w:pPr>
        <w:ind w:left="1491" w:hanging="360"/>
      </w:pPr>
    </w:lvl>
    <w:lvl w:ilvl="2" w:tplc="0809001B" w:tentative="1">
      <w:start w:val="1"/>
      <w:numFmt w:val="lowerRoman"/>
      <w:lvlText w:val="%3."/>
      <w:lvlJc w:val="right"/>
      <w:pPr>
        <w:ind w:left="2211" w:hanging="180"/>
      </w:pPr>
    </w:lvl>
    <w:lvl w:ilvl="3" w:tplc="0809000F" w:tentative="1">
      <w:start w:val="1"/>
      <w:numFmt w:val="decimal"/>
      <w:lvlText w:val="%4."/>
      <w:lvlJc w:val="left"/>
      <w:pPr>
        <w:ind w:left="2931" w:hanging="360"/>
      </w:pPr>
    </w:lvl>
    <w:lvl w:ilvl="4" w:tplc="08090019" w:tentative="1">
      <w:start w:val="1"/>
      <w:numFmt w:val="lowerLetter"/>
      <w:lvlText w:val="%5."/>
      <w:lvlJc w:val="left"/>
      <w:pPr>
        <w:ind w:left="3651" w:hanging="360"/>
      </w:pPr>
    </w:lvl>
    <w:lvl w:ilvl="5" w:tplc="0809001B" w:tentative="1">
      <w:start w:val="1"/>
      <w:numFmt w:val="lowerRoman"/>
      <w:lvlText w:val="%6."/>
      <w:lvlJc w:val="right"/>
      <w:pPr>
        <w:ind w:left="4371" w:hanging="180"/>
      </w:pPr>
    </w:lvl>
    <w:lvl w:ilvl="6" w:tplc="0809000F" w:tentative="1">
      <w:start w:val="1"/>
      <w:numFmt w:val="decimal"/>
      <w:lvlText w:val="%7."/>
      <w:lvlJc w:val="left"/>
      <w:pPr>
        <w:ind w:left="5091" w:hanging="360"/>
      </w:pPr>
    </w:lvl>
    <w:lvl w:ilvl="7" w:tplc="08090019" w:tentative="1">
      <w:start w:val="1"/>
      <w:numFmt w:val="lowerLetter"/>
      <w:lvlText w:val="%8."/>
      <w:lvlJc w:val="left"/>
      <w:pPr>
        <w:ind w:left="5811" w:hanging="360"/>
      </w:pPr>
    </w:lvl>
    <w:lvl w:ilvl="8" w:tplc="0809001B" w:tentative="1">
      <w:start w:val="1"/>
      <w:numFmt w:val="lowerRoman"/>
      <w:lvlText w:val="%9."/>
      <w:lvlJc w:val="right"/>
      <w:pPr>
        <w:ind w:left="6531" w:hanging="180"/>
      </w:pPr>
    </w:lvl>
  </w:abstractNum>
  <w:abstractNum w:abstractNumId="19"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E0426F8"/>
    <w:multiLevelType w:val="hybridMultilevel"/>
    <w:tmpl w:val="43E66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580918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978540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6249796">
    <w:abstractNumId w:val="1"/>
  </w:num>
  <w:num w:numId="4" w16cid:durableId="170412846">
    <w:abstractNumId w:val="17"/>
  </w:num>
  <w:num w:numId="5" w16cid:durableId="822232100">
    <w:abstractNumId w:val="2"/>
  </w:num>
  <w:num w:numId="6" w16cid:durableId="1166478587">
    <w:abstractNumId w:val="2"/>
  </w:num>
  <w:num w:numId="7" w16cid:durableId="771509028">
    <w:abstractNumId w:val="10"/>
  </w:num>
  <w:num w:numId="8" w16cid:durableId="1014962053">
    <w:abstractNumId w:val="5"/>
  </w:num>
  <w:num w:numId="9" w16cid:durableId="1950819101">
    <w:abstractNumId w:val="3"/>
  </w:num>
  <w:num w:numId="10" w16cid:durableId="1940675662">
    <w:abstractNumId w:val="7"/>
  </w:num>
  <w:num w:numId="11" w16cid:durableId="469248212">
    <w:abstractNumId w:val="16"/>
  </w:num>
  <w:num w:numId="12" w16cid:durableId="448595682">
    <w:abstractNumId w:val="19"/>
  </w:num>
  <w:num w:numId="13" w16cid:durableId="1975283607">
    <w:abstractNumId w:val="12"/>
  </w:num>
  <w:num w:numId="14" w16cid:durableId="1619675689">
    <w:abstractNumId w:val="14"/>
  </w:num>
  <w:num w:numId="15" w16cid:durableId="89275192">
    <w:abstractNumId w:val="4"/>
  </w:num>
  <w:num w:numId="16" w16cid:durableId="875695431">
    <w:abstractNumId w:val="18"/>
  </w:num>
  <w:num w:numId="17" w16cid:durableId="76103104">
    <w:abstractNumId w:val="13"/>
  </w:num>
  <w:num w:numId="18" w16cid:durableId="1350836680">
    <w:abstractNumId w:val="11"/>
  </w:num>
  <w:num w:numId="19" w16cid:durableId="1518419501">
    <w:abstractNumId w:val="20"/>
  </w:num>
  <w:num w:numId="20" w16cid:durableId="248347997">
    <w:abstractNumId w:val="9"/>
  </w:num>
  <w:num w:numId="21" w16cid:durableId="124586388">
    <w:abstractNumId w:val="6"/>
  </w:num>
  <w:num w:numId="22" w16cid:durableId="1497918026">
    <w:abstractNumId w:val="15"/>
  </w:num>
  <w:num w:numId="23" w16cid:durableId="19444115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31"/>
    <w:rsid w:val="000023FF"/>
    <w:rsid w:val="00002DEA"/>
    <w:rsid w:val="000036A6"/>
    <w:rsid w:val="0000406F"/>
    <w:rsid w:val="00004DB6"/>
    <w:rsid w:val="00005DCE"/>
    <w:rsid w:val="000111D2"/>
    <w:rsid w:val="000114C9"/>
    <w:rsid w:val="0001187A"/>
    <w:rsid w:val="000123E3"/>
    <w:rsid w:val="0001240B"/>
    <w:rsid w:val="000132C5"/>
    <w:rsid w:val="00014EB2"/>
    <w:rsid w:val="00015BCA"/>
    <w:rsid w:val="000162F3"/>
    <w:rsid w:val="000212DA"/>
    <w:rsid w:val="000218F6"/>
    <w:rsid w:val="00022E3E"/>
    <w:rsid w:val="0002432C"/>
    <w:rsid w:val="00024449"/>
    <w:rsid w:val="00027AC6"/>
    <w:rsid w:val="00030319"/>
    <w:rsid w:val="00030C2C"/>
    <w:rsid w:val="0003200D"/>
    <w:rsid w:val="00033397"/>
    <w:rsid w:val="00033776"/>
    <w:rsid w:val="0003447A"/>
    <w:rsid w:val="00035909"/>
    <w:rsid w:val="00035BDF"/>
    <w:rsid w:val="0003660B"/>
    <w:rsid w:val="00036E2D"/>
    <w:rsid w:val="00036F6A"/>
    <w:rsid w:val="000376F9"/>
    <w:rsid w:val="00037CC5"/>
    <w:rsid w:val="00040095"/>
    <w:rsid w:val="00040A7C"/>
    <w:rsid w:val="00042474"/>
    <w:rsid w:val="000430B7"/>
    <w:rsid w:val="0004358A"/>
    <w:rsid w:val="000441D6"/>
    <w:rsid w:val="000442AB"/>
    <w:rsid w:val="00044D56"/>
    <w:rsid w:val="00046342"/>
    <w:rsid w:val="00047E8F"/>
    <w:rsid w:val="00051280"/>
    <w:rsid w:val="00051834"/>
    <w:rsid w:val="00052606"/>
    <w:rsid w:val="00052794"/>
    <w:rsid w:val="0005328A"/>
    <w:rsid w:val="00053ADC"/>
    <w:rsid w:val="00054A22"/>
    <w:rsid w:val="00054E52"/>
    <w:rsid w:val="00056C93"/>
    <w:rsid w:val="00061661"/>
    <w:rsid w:val="00062023"/>
    <w:rsid w:val="00062366"/>
    <w:rsid w:val="00063179"/>
    <w:rsid w:val="00063B53"/>
    <w:rsid w:val="00064AC2"/>
    <w:rsid w:val="000655A6"/>
    <w:rsid w:val="00065D2A"/>
    <w:rsid w:val="0006747A"/>
    <w:rsid w:val="000714B9"/>
    <w:rsid w:val="000716B4"/>
    <w:rsid w:val="000721B0"/>
    <w:rsid w:val="0007284F"/>
    <w:rsid w:val="00072B00"/>
    <w:rsid w:val="00073CFC"/>
    <w:rsid w:val="00073D3F"/>
    <w:rsid w:val="00075501"/>
    <w:rsid w:val="00075F87"/>
    <w:rsid w:val="00076E7B"/>
    <w:rsid w:val="00077F30"/>
    <w:rsid w:val="00080512"/>
    <w:rsid w:val="00081A6D"/>
    <w:rsid w:val="000849E4"/>
    <w:rsid w:val="00084B14"/>
    <w:rsid w:val="0008581B"/>
    <w:rsid w:val="0008619B"/>
    <w:rsid w:val="000861A9"/>
    <w:rsid w:val="00086383"/>
    <w:rsid w:val="00086B15"/>
    <w:rsid w:val="000871F7"/>
    <w:rsid w:val="00087309"/>
    <w:rsid w:val="0009038A"/>
    <w:rsid w:val="00090768"/>
    <w:rsid w:val="00092971"/>
    <w:rsid w:val="000949F5"/>
    <w:rsid w:val="00096C65"/>
    <w:rsid w:val="000A036A"/>
    <w:rsid w:val="000A0609"/>
    <w:rsid w:val="000A0ABD"/>
    <w:rsid w:val="000A365D"/>
    <w:rsid w:val="000A444B"/>
    <w:rsid w:val="000A530C"/>
    <w:rsid w:val="000A580B"/>
    <w:rsid w:val="000A625B"/>
    <w:rsid w:val="000A68F3"/>
    <w:rsid w:val="000A7687"/>
    <w:rsid w:val="000B2618"/>
    <w:rsid w:val="000B3243"/>
    <w:rsid w:val="000B3C23"/>
    <w:rsid w:val="000B4421"/>
    <w:rsid w:val="000B4E56"/>
    <w:rsid w:val="000B4F09"/>
    <w:rsid w:val="000B5C4E"/>
    <w:rsid w:val="000B5DA3"/>
    <w:rsid w:val="000B5ED3"/>
    <w:rsid w:val="000C034B"/>
    <w:rsid w:val="000C1826"/>
    <w:rsid w:val="000C2025"/>
    <w:rsid w:val="000C47C3"/>
    <w:rsid w:val="000C74B0"/>
    <w:rsid w:val="000C77E7"/>
    <w:rsid w:val="000C7CCF"/>
    <w:rsid w:val="000D0160"/>
    <w:rsid w:val="000D03C1"/>
    <w:rsid w:val="000D285C"/>
    <w:rsid w:val="000D2BDD"/>
    <w:rsid w:val="000D2E76"/>
    <w:rsid w:val="000D58AB"/>
    <w:rsid w:val="000D6DAB"/>
    <w:rsid w:val="000D6E00"/>
    <w:rsid w:val="000D6EE8"/>
    <w:rsid w:val="000D6EF5"/>
    <w:rsid w:val="000E0223"/>
    <w:rsid w:val="000E08E6"/>
    <w:rsid w:val="000E1F49"/>
    <w:rsid w:val="000E24D1"/>
    <w:rsid w:val="000E2A25"/>
    <w:rsid w:val="000E46A4"/>
    <w:rsid w:val="000E53FE"/>
    <w:rsid w:val="000E5A4C"/>
    <w:rsid w:val="000E5B3D"/>
    <w:rsid w:val="000E5C25"/>
    <w:rsid w:val="000F0187"/>
    <w:rsid w:val="000F0311"/>
    <w:rsid w:val="000F0CAD"/>
    <w:rsid w:val="000F1E4A"/>
    <w:rsid w:val="000F3036"/>
    <w:rsid w:val="000F3654"/>
    <w:rsid w:val="000F5901"/>
    <w:rsid w:val="001014EA"/>
    <w:rsid w:val="001017C5"/>
    <w:rsid w:val="00101CD8"/>
    <w:rsid w:val="001032BC"/>
    <w:rsid w:val="00103B20"/>
    <w:rsid w:val="00104BC6"/>
    <w:rsid w:val="00104D53"/>
    <w:rsid w:val="001064E7"/>
    <w:rsid w:val="0010739B"/>
    <w:rsid w:val="0010756C"/>
    <w:rsid w:val="0011088B"/>
    <w:rsid w:val="0011169A"/>
    <w:rsid w:val="00112BA9"/>
    <w:rsid w:val="00114E2C"/>
    <w:rsid w:val="00115059"/>
    <w:rsid w:val="00116E0D"/>
    <w:rsid w:val="00116FF4"/>
    <w:rsid w:val="001230EC"/>
    <w:rsid w:val="0012618E"/>
    <w:rsid w:val="00126CA6"/>
    <w:rsid w:val="00131163"/>
    <w:rsid w:val="001314C7"/>
    <w:rsid w:val="001316D7"/>
    <w:rsid w:val="00131BA3"/>
    <w:rsid w:val="00133525"/>
    <w:rsid w:val="001367CC"/>
    <w:rsid w:val="00140641"/>
    <w:rsid w:val="001408DD"/>
    <w:rsid w:val="00141314"/>
    <w:rsid w:val="00141DDF"/>
    <w:rsid w:val="00144FEC"/>
    <w:rsid w:val="00145518"/>
    <w:rsid w:val="0014598F"/>
    <w:rsid w:val="00145F57"/>
    <w:rsid w:val="00146F6E"/>
    <w:rsid w:val="00147872"/>
    <w:rsid w:val="001478E5"/>
    <w:rsid w:val="001514B8"/>
    <w:rsid w:val="00152D7A"/>
    <w:rsid w:val="00153359"/>
    <w:rsid w:val="00153B77"/>
    <w:rsid w:val="0015405E"/>
    <w:rsid w:val="00155597"/>
    <w:rsid w:val="0015560C"/>
    <w:rsid w:val="00155BD8"/>
    <w:rsid w:val="00156509"/>
    <w:rsid w:val="00160C2A"/>
    <w:rsid w:val="001614E1"/>
    <w:rsid w:val="00161A9C"/>
    <w:rsid w:val="00162F93"/>
    <w:rsid w:val="0016378A"/>
    <w:rsid w:val="00163A89"/>
    <w:rsid w:val="00163A9B"/>
    <w:rsid w:val="00164651"/>
    <w:rsid w:val="00164CCE"/>
    <w:rsid w:val="00165910"/>
    <w:rsid w:val="0016634F"/>
    <w:rsid w:val="00166F98"/>
    <w:rsid w:val="0016708D"/>
    <w:rsid w:val="00167274"/>
    <w:rsid w:val="00171194"/>
    <w:rsid w:val="00171B5B"/>
    <w:rsid w:val="00173B76"/>
    <w:rsid w:val="00173E53"/>
    <w:rsid w:val="001765DB"/>
    <w:rsid w:val="00176C55"/>
    <w:rsid w:val="00177347"/>
    <w:rsid w:val="00177BF7"/>
    <w:rsid w:val="0018023E"/>
    <w:rsid w:val="0018295B"/>
    <w:rsid w:val="00183737"/>
    <w:rsid w:val="00183846"/>
    <w:rsid w:val="0018535B"/>
    <w:rsid w:val="001868A4"/>
    <w:rsid w:val="001875B9"/>
    <w:rsid w:val="00192DE7"/>
    <w:rsid w:val="00193FD4"/>
    <w:rsid w:val="001940D3"/>
    <w:rsid w:val="00194F3B"/>
    <w:rsid w:val="00195224"/>
    <w:rsid w:val="00195C1A"/>
    <w:rsid w:val="0019717F"/>
    <w:rsid w:val="001A0256"/>
    <w:rsid w:val="001A0390"/>
    <w:rsid w:val="001A0787"/>
    <w:rsid w:val="001A0988"/>
    <w:rsid w:val="001A2096"/>
    <w:rsid w:val="001A4943"/>
    <w:rsid w:val="001A4C42"/>
    <w:rsid w:val="001A4E68"/>
    <w:rsid w:val="001A6573"/>
    <w:rsid w:val="001A6CC6"/>
    <w:rsid w:val="001B2943"/>
    <w:rsid w:val="001B39C0"/>
    <w:rsid w:val="001B46AA"/>
    <w:rsid w:val="001B5788"/>
    <w:rsid w:val="001B6EAE"/>
    <w:rsid w:val="001C071F"/>
    <w:rsid w:val="001C1941"/>
    <w:rsid w:val="001C21C3"/>
    <w:rsid w:val="001C2FEA"/>
    <w:rsid w:val="001C302E"/>
    <w:rsid w:val="001C3E3B"/>
    <w:rsid w:val="001C54B3"/>
    <w:rsid w:val="001C5C96"/>
    <w:rsid w:val="001C66AA"/>
    <w:rsid w:val="001C6834"/>
    <w:rsid w:val="001D02C2"/>
    <w:rsid w:val="001D03D7"/>
    <w:rsid w:val="001D04A1"/>
    <w:rsid w:val="001D13F5"/>
    <w:rsid w:val="001D1A91"/>
    <w:rsid w:val="001D1F9D"/>
    <w:rsid w:val="001D26C7"/>
    <w:rsid w:val="001D5E72"/>
    <w:rsid w:val="001D6D21"/>
    <w:rsid w:val="001D73D9"/>
    <w:rsid w:val="001D7DBE"/>
    <w:rsid w:val="001E2F65"/>
    <w:rsid w:val="001E356B"/>
    <w:rsid w:val="001E3F10"/>
    <w:rsid w:val="001E674C"/>
    <w:rsid w:val="001E67AD"/>
    <w:rsid w:val="001F0012"/>
    <w:rsid w:val="001F04F9"/>
    <w:rsid w:val="001F0C1D"/>
    <w:rsid w:val="001F1132"/>
    <w:rsid w:val="001F168B"/>
    <w:rsid w:val="001F1C24"/>
    <w:rsid w:val="001F2513"/>
    <w:rsid w:val="001F2DAD"/>
    <w:rsid w:val="001F55DF"/>
    <w:rsid w:val="001F6D59"/>
    <w:rsid w:val="001F71D6"/>
    <w:rsid w:val="001F7F82"/>
    <w:rsid w:val="00200328"/>
    <w:rsid w:val="0020081E"/>
    <w:rsid w:val="00203413"/>
    <w:rsid w:val="00203852"/>
    <w:rsid w:val="00203F71"/>
    <w:rsid w:val="00204C29"/>
    <w:rsid w:val="00205811"/>
    <w:rsid w:val="00205980"/>
    <w:rsid w:val="002061A9"/>
    <w:rsid w:val="00206FF5"/>
    <w:rsid w:val="00207CA0"/>
    <w:rsid w:val="0021102C"/>
    <w:rsid w:val="0021106A"/>
    <w:rsid w:val="002124DC"/>
    <w:rsid w:val="002136FC"/>
    <w:rsid w:val="002139CD"/>
    <w:rsid w:val="00214954"/>
    <w:rsid w:val="0021540E"/>
    <w:rsid w:val="00215A11"/>
    <w:rsid w:val="00216C99"/>
    <w:rsid w:val="00217C8C"/>
    <w:rsid w:val="002206B8"/>
    <w:rsid w:val="002221BA"/>
    <w:rsid w:val="00222473"/>
    <w:rsid w:val="002258D9"/>
    <w:rsid w:val="002273F5"/>
    <w:rsid w:val="00230336"/>
    <w:rsid w:val="00232AB1"/>
    <w:rsid w:val="00233B64"/>
    <w:rsid w:val="002347A2"/>
    <w:rsid w:val="00234C52"/>
    <w:rsid w:val="00234DD8"/>
    <w:rsid w:val="002351F2"/>
    <w:rsid w:val="00241D43"/>
    <w:rsid w:val="00245595"/>
    <w:rsid w:val="00245EC7"/>
    <w:rsid w:val="00246D97"/>
    <w:rsid w:val="00247926"/>
    <w:rsid w:val="00247D25"/>
    <w:rsid w:val="00251005"/>
    <w:rsid w:val="00251DA6"/>
    <w:rsid w:val="0025270B"/>
    <w:rsid w:val="00254C30"/>
    <w:rsid w:val="00255AE8"/>
    <w:rsid w:val="00255B0B"/>
    <w:rsid w:val="00255F72"/>
    <w:rsid w:val="00260D85"/>
    <w:rsid w:val="00261CC0"/>
    <w:rsid w:val="00264ACE"/>
    <w:rsid w:val="00264EC2"/>
    <w:rsid w:val="0026539A"/>
    <w:rsid w:val="00265BAA"/>
    <w:rsid w:val="00266B46"/>
    <w:rsid w:val="002675F0"/>
    <w:rsid w:val="002711F3"/>
    <w:rsid w:val="00273FF7"/>
    <w:rsid w:val="002743F8"/>
    <w:rsid w:val="00274D2E"/>
    <w:rsid w:val="002753CE"/>
    <w:rsid w:val="00275C59"/>
    <w:rsid w:val="00276EE4"/>
    <w:rsid w:val="0027749C"/>
    <w:rsid w:val="002776BA"/>
    <w:rsid w:val="00277DB2"/>
    <w:rsid w:val="00280E10"/>
    <w:rsid w:val="00280FE7"/>
    <w:rsid w:val="00281E7C"/>
    <w:rsid w:val="00282984"/>
    <w:rsid w:val="00282B12"/>
    <w:rsid w:val="002840E5"/>
    <w:rsid w:val="00284572"/>
    <w:rsid w:val="0028457E"/>
    <w:rsid w:val="00284928"/>
    <w:rsid w:val="00285078"/>
    <w:rsid w:val="002854B1"/>
    <w:rsid w:val="002866ED"/>
    <w:rsid w:val="00287B01"/>
    <w:rsid w:val="0029054B"/>
    <w:rsid w:val="002907FD"/>
    <w:rsid w:val="00290B9B"/>
    <w:rsid w:val="00291D59"/>
    <w:rsid w:val="00293798"/>
    <w:rsid w:val="00294126"/>
    <w:rsid w:val="00294D34"/>
    <w:rsid w:val="00294DCD"/>
    <w:rsid w:val="00297222"/>
    <w:rsid w:val="002A2C00"/>
    <w:rsid w:val="002A33EE"/>
    <w:rsid w:val="002A3B69"/>
    <w:rsid w:val="002A50DA"/>
    <w:rsid w:val="002A525D"/>
    <w:rsid w:val="002A603C"/>
    <w:rsid w:val="002A769C"/>
    <w:rsid w:val="002A79F8"/>
    <w:rsid w:val="002A7A2F"/>
    <w:rsid w:val="002A7E93"/>
    <w:rsid w:val="002B1D7E"/>
    <w:rsid w:val="002B252A"/>
    <w:rsid w:val="002B4E47"/>
    <w:rsid w:val="002B5920"/>
    <w:rsid w:val="002B6339"/>
    <w:rsid w:val="002B688A"/>
    <w:rsid w:val="002B6DF9"/>
    <w:rsid w:val="002B70E5"/>
    <w:rsid w:val="002C0C4F"/>
    <w:rsid w:val="002C2F95"/>
    <w:rsid w:val="002C4604"/>
    <w:rsid w:val="002C4C0C"/>
    <w:rsid w:val="002C585C"/>
    <w:rsid w:val="002C6A2D"/>
    <w:rsid w:val="002C6B80"/>
    <w:rsid w:val="002C7B0D"/>
    <w:rsid w:val="002C7B3F"/>
    <w:rsid w:val="002D0940"/>
    <w:rsid w:val="002D1D3F"/>
    <w:rsid w:val="002D1E25"/>
    <w:rsid w:val="002D2279"/>
    <w:rsid w:val="002D27F6"/>
    <w:rsid w:val="002D2E22"/>
    <w:rsid w:val="002D3BC5"/>
    <w:rsid w:val="002D4428"/>
    <w:rsid w:val="002D4678"/>
    <w:rsid w:val="002D5BCC"/>
    <w:rsid w:val="002D6C31"/>
    <w:rsid w:val="002D6F6F"/>
    <w:rsid w:val="002E00EE"/>
    <w:rsid w:val="002E0529"/>
    <w:rsid w:val="002E07CC"/>
    <w:rsid w:val="002E210D"/>
    <w:rsid w:val="002E277A"/>
    <w:rsid w:val="002E36CF"/>
    <w:rsid w:val="002E389B"/>
    <w:rsid w:val="002E403F"/>
    <w:rsid w:val="002E4080"/>
    <w:rsid w:val="002E5CF2"/>
    <w:rsid w:val="002E7F40"/>
    <w:rsid w:val="002F0900"/>
    <w:rsid w:val="002F1F7E"/>
    <w:rsid w:val="002F3960"/>
    <w:rsid w:val="002F4052"/>
    <w:rsid w:val="002F45A5"/>
    <w:rsid w:val="002F6571"/>
    <w:rsid w:val="002F6F2B"/>
    <w:rsid w:val="002F72E4"/>
    <w:rsid w:val="002F7647"/>
    <w:rsid w:val="0030048D"/>
    <w:rsid w:val="00301A19"/>
    <w:rsid w:val="00302805"/>
    <w:rsid w:val="00304139"/>
    <w:rsid w:val="00305920"/>
    <w:rsid w:val="003061E9"/>
    <w:rsid w:val="003070DF"/>
    <w:rsid w:val="00310E58"/>
    <w:rsid w:val="00311230"/>
    <w:rsid w:val="003116A3"/>
    <w:rsid w:val="00311F88"/>
    <w:rsid w:val="0031268C"/>
    <w:rsid w:val="00312E65"/>
    <w:rsid w:val="003132F5"/>
    <w:rsid w:val="003136CF"/>
    <w:rsid w:val="00313D73"/>
    <w:rsid w:val="003149B9"/>
    <w:rsid w:val="00314EDE"/>
    <w:rsid w:val="00315011"/>
    <w:rsid w:val="003172DC"/>
    <w:rsid w:val="003175F0"/>
    <w:rsid w:val="00317D99"/>
    <w:rsid w:val="003207EF"/>
    <w:rsid w:val="0032188A"/>
    <w:rsid w:val="003228F5"/>
    <w:rsid w:val="00322C1C"/>
    <w:rsid w:val="00322D17"/>
    <w:rsid w:val="00323B17"/>
    <w:rsid w:val="003242CB"/>
    <w:rsid w:val="00324FAE"/>
    <w:rsid w:val="003255A0"/>
    <w:rsid w:val="003266B5"/>
    <w:rsid w:val="00326C69"/>
    <w:rsid w:val="0033027C"/>
    <w:rsid w:val="00331C00"/>
    <w:rsid w:val="00331D8F"/>
    <w:rsid w:val="00332C66"/>
    <w:rsid w:val="003343B9"/>
    <w:rsid w:val="00335709"/>
    <w:rsid w:val="003378AE"/>
    <w:rsid w:val="00340356"/>
    <w:rsid w:val="0034052F"/>
    <w:rsid w:val="00340838"/>
    <w:rsid w:val="00340A16"/>
    <w:rsid w:val="0034193A"/>
    <w:rsid w:val="00341CC5"/>
    <w:rsid w:val="0034305A"/>
    <w:rsid w:val="00343A0D"/>
    <w:rsid w:val="00343ECF"/>
    <w:rsid w:val="0034417E"/>
    <w:rsid w:val="00344FFE"/>
    <w:rsid w:val="0034584C"/>
    <w:rsid w:val="00345DDF"/>
    <w:rsid w:val="00345FF6"/>
    <w:rsid w:val="003473BA"/>
    <w:rsid w:val="0034751F"/>
    <w:rsid w:val="00347CE0"/>
    <w:rsid w:val="0035025E"/>
    <w:rsid w:val="00350942"/>
    <w:rsid w:val="00350FF3"/>
    <w:rsid w:val="0035462D"/>
    <w:rsid w:val="00354868"/>
    <w:rsid w:val="00355AAB"/>
    <w:rsid w:val="00356496"/>
    <w:rsid w:val="00357A83"/>
    <w:rsid w:val="00357CEC"/>
    <w:rsid w:val="00360AA9"/>
    <w:rsid w:val="00361696"/>
    <w:rsid w:val="003616E6"/>
    <w:rsid w:val="003631AC"/>
    <w:rsid w:val="003640D5"/>
    <w:rsid w:val="0036481F"/>
    <w:rsid w:val="00366BEB"/>
    <w:rsid w:val="00366EFA"/>
    <w:rsid w:val="00371AF5"/>
    <w:rsid w:val="003723D1"/>
    <w:rsid w:val="00372638"/>
    <w:rsid w:val="00373345"/>
    <w:rsid w:val="00373592"/>
    <w:rsid w:val="0037554F"/>
    <w:rsid w:val="00375555"/>
    <w:rsid w:val="0037610B"/>
    <w:rsid w:val="003765B8"/>
    <w:rsid w:val="003765C2"/>
    <w:rsid w:val="00376BC4"/>
    <w:rsid w:val="00377199"/>
    <w:rsid w:val="003771CA"/>
    <w:rsid w:val="00380718"/>
    <w:rsid w:val="00381601"/>
    <w:rsid w:val="003819B3"/>
    <w:rsid w:val="003823AC"/>
    <w:rsid w:val="00383106"/>
    <w:rsid w:val="0038340B"/>
    <w:rsid w:val="00383BAA"/>
    <w:rsid w:val="00384013"/>
    <w:rsid w:val="00384260"/>
    <w:rsid w:val="0038687C"/>
    <w:rsid w:val="00387858"/>
    <w:rsid w:val="003879EA"/>
    <w:rsid w:val="00391760"/>
    <w:rsid w:val="00391C5D"/>
    <w:rsid w:val="00391CB5"/>
    <w:rsid w:val="003920DF"/>
    <w:rsid w:val="003954AA"/>
    <w:rsid w:val="00396919"/>
    <w:rsid w:val="003A0483"/>
    <w:rsid w:val="003A07B8"/>
    <w:rsid w:val="003A086F"/>
    <w:rsid w:val="003A2E7E"/>
    <w:rsid w:val="003A3481"/>
    <w:rsid w:val="003A35A8"/>
    <w:rsid w:val="003A4404"/>
    <w:rsid w:val="003A4A28"/>
    <w:rsid w:val="003A4E42"/>
    <w:rsid w:val="003A5390"/>
    <w:rsid w:val="003A5B1B"/>
    <w:rsid w:val="003A5CDC"/>
    <w:rsid w:val="003A5FE3"/>
    <w:rsid w:val="003B076D"/>
    <w:rsid w:val="003B0D81"/>
    <w:rsid w:val="003B208F"/>
    <w:rsid w:val="003B2FED"/>
    <w:rsid w:val="003B3646"/>
    <w:rsid w:val="003B3719"/>
    <w:rsid w:val="003B4936"/>
    <w:rsid w:val="003B4A2F"/>
    <w:rsid w:val="003B5BAD"/>
    <w:rsid w:val="003B6271"/>
    <w:rsid w:val="003B6566"/>
    <w:rsid w:val="003B7075"/>
    <w:rsid w:val="003B75B4"/>
    <w:rsid w:val="003B7611"/>
    <w:rsid w:val="003C01C7"/>
    <w:rsid w:val="003C0C07"/>
    <w:rsid w:val="003C12B6"/>
    <w:rsid w:val="003C198E"/>
    <w:rsid w:val="003C2C9A"/>
    <w:rsid w:val="003C30A4"/>
    <w:rsid w:val="003C3971"/>
    <w:rsid w:val="003C458E"/>
    <w:rsid w:val="003C58D1"/>
    <w:rsid w:val="003C7B9C"/>
    <w:rsid w:val="003D0C71"/>
    <w:rsid w:val="003D2CBF"/>
    <w:rsid w:val="003D3C91"/>
    <w:rsid w:val="003D4036"/>
    <w:rsid w:val="003D4E29"/>
    <w:rsid w:val="003D4E6B"/>
    <w:rsid w:val="003D5049"/>
    <w:rsid w:val="003D608B"/>
    <w:rsid w:val="003D649C"/>
    <w:rsid w:val="003D6B88"/>
    <w:rsid w:val="003D70BF"/>
    <w:rsid w:val="003D7ACA"/>
    <w:rsid w:val="003D7EFE"/>
    <w:rsid w:val="003E0648"/>
    <w:rsid w:val="003E093A"/>
    <w:rsid w:val="003E1824"/>
    <w:rsid w:val="003E1C53"/>
    <w:rsid w:val="003E21BC"/>
    <w:rsid w:val="003E390C"/>
    <w:rsid w:val="003E5B1D"/>
    <w:rsid w:val="003E64D1"/>
    <w:rsid w:val="003E7753"/>
    <w:rsid w:val="003E7E59"/>
    <w:rsid w:val="003F0947"/>
    <w:rsid w:val="003F1853"/>
    <w:rsid w:val="003F1D5B"/>
    <w:rsid w:val="003F230C"/>
    <w:rsid w:val="003F4CC8"/>
    <w:rsid w:val="003F4E97"/>
    <w:rsid w:val="003F6264"/>
    <w:rsid w:val="004001B4"/>
    <w:rsid w:val="00400209"/>
    <w:rsid w:val="00400FB7"/>
    <w:rsid w:val="004024EC"/>
    <w:rsid w:val="004029F5"/>
    <w:rsid w:val="00403DDB"/>
    <w:rsid w:val="00403EE3"/>
    <w:rsid w:val="00404014"/>
    <w:rsid w:val="004040C3"/>
    <w:rsid w:val="00404708"/>
    <w:rsid w:val="004050EA"/>
    <w:rsid w:val="004059B2"/>
    <w:rsid w:val="0040629F"/>
    <w:rsid w:val="00406750"/>
    <w:rsid w:val="00406E67"/>
    <w:rsid w:val="004074C0"/>
    <w:rsid w:val="00410053"/>
    <w:rsid w:val="004100A2"/>
    <w:rsid w:val="00410D2D"/>
    <w:rsid w:val="004116EB"/>
    <w:rsid w:val="00413DC0"/>
    <w:rsid w:val="00415E48"/>
    <w:rsid w:val="00416822"/>
    <w:rsid w:val="0041699A"/>
    <w:rsid w:val="00420742"/>
    <w:rsid w:val="00421682"/>
    <w:rsid w:val="00421ECE"/>
    <w:rsid w:val="00422768"/>
    <w:rsid w:val="00423334"/>
    <w:rsid w:val="00424206"/>
    <w:rsid w:val="00424339"/>
    <w:rsid w:val="00424791"/>
    <w:rsid w:val="00430635"/>
    <w:rsid w:val="0043171B"/>
    <w:rsid w:val="00432379"/>
    <w:rsid w:val="00433797"/>
    <w:rsid w:val="00434540"/>
    <w:rsid w:val="004345EC"/>
    <w:rsid w:val="00434E69"/>
    <w:rsid w:val="0043541E"/>
    <w:rsid w:val="0043690E"/>
    <w:rsid w:val="00436B3D"/>
    <w:rsid w:val="004415BA"/>
    <w:rsid w:val="00441D71"/>
    <w:rsid w:val="004424EE"/>
    <w:rsid w:val="004424F4"/>
    <w:rsid w:val="00443070"/>
    <w:rsid w:val="00443B1F"/>
    <w:rsid w:val="00444B82"/>
    <w:rsid w:val="00445ED0"/>
    <w:rsid w:val="00447429"/>
    <w:rsid w:val="00447EA2"/>
    <w:rsid w:val="004509C1"/>
    <w:rsid w:val="00450B2E"/>
    <w:rsid w:val="00451091"/>
    <w:rsid w:val="00451649"/>
    <w:rsid w:val="0045165B"/>
    <w:rsid w:val="00452727"/>
    <w:rsid w:val="00455715"/>
    <w:rsid w:val="00456CF5"/>
    <w:rsid w:val="00456D2C"/>
    <w:rsid w:val="00456FA3"/>
    <w:rsid w:val="00457141"/>
    <w:rsid w:val="00460045"/>
    <w:rsid w:val="004605B0"/>
    <w:rsid w:val="00460FD1"/>
    <w:rsid w:val="004634D0"/>
    <w:rsid w:val="004640F5"/>
    <w:rsid w:val="00464E67"/>
    <w:rsid w:val="00465608"/>
    <w:rsid w:val="0046573A"/>
    <w:rsid w:val="00465B61"/>
    <w:rsid w:val="004673AF"/>
    <w:rsid w:val="00467FFC"/>
    <w:rsid w:val="00470270"/>
    <w:rsid w:val="0047076F"/>
    <w:rsid w:val="00471049"/>
    <w:rsid w:val="0047139B"/>
    <w:rsid w:val="00471735"/>
    <w:rsid w:val="00471DAE"/>
    <w:rsid w:val="00472499"/>
    <w:rsid w:val="004769BD"/>
    <w:rsid w:val="00477FCB"/>
    <w:rsid w:val="0048038A"/>
    <w:rsid w:val="0048053D"/>
    <w:rsid w:val="00481264"/>
    <w:rsid w:val="004826A9"/>
    <w:rsid w:val="00482AD8"/>
    <w:rsid w:val="004837BD"/>
    <w:rsid w:val="00483C8B"/>
    <w:rsid w:val="00484657"/>
    <w:rsid w:val="00484DEE"/>
    <w:rsid w:val="00485D56"/>
    <w:rsid w:val="00485FF7"/>
    <w:rsid w:val="00487194"/>
    <w:rsid w:val="0048761C"/>
    <w:rsid w:val="00491898"/>
    <w:rsid w:val="00492B0C"/>
    <w:rsid w:val="00492D20"/>
    <w:rsid w:val="00493173"/>
    <w:rsid w:val="00494571"/>
    <w:rsid w:val="00494F2F"/>
    <w:rsid w:val="00495AE6"/>
    <w:rsid w:val="00496011"/>
    <w:rsid w:val="00496A19"/>
    <w:rsid w:val="00496ACE"/>
    <w:rsid w:val="00496C45"/>
    <w:rsid w:val="004A009B"/>
    <w:rsid w:val="004A22C7"/>
    <w:rsid w:val="004A33F5"/>
    <w:rsid w:val="004A3B47"/>
    <w:rsid w:val="004A3C99"/>
    <w:rsid w:val="004A3FB0"/>
    <w:rsid w:val="004A64ED"/>
    <w:rsid w:val="004A67E0"/>
    <w:rsid w:val="004B1311"/>
    <w:rsid w:val="004B16CE"/>
    <w:rsid w:val="004B2839"/>
    <w:rsid w:val="004B2E91"/>
    <w:rsid w:val="004B314A"/>
    <w:rsid w:val="004B3610"/>
    <w:rsid w:val="004B3DF9"/>
    <w:rsid w:val="004B40A3"/>
    <w:rsid w:val="004B4492"/>
    <w:rsid w:val="004B6798"/>
    <w:rsid w:val="004B695E"/>
    <w:rsid w:val="004B7258"/>
    <w:rsid w:val="004B7AF5"/>
    <w:rsid w:val="004C1062"/>
    <w:rsid w:val="004C1601"/>
    <w:rsid w:val="004C1B4D"/>
    <w:rsid w:val="004C2495"/>
    <w:rsid w:val="004C29E1"/>
    <w:rsid w:val="004C3099"/>
    <w:rsid w:val="004C3AF8"/>
    <w:rsid w:val="004C5414"/>
    <w:rsid w:val="004C5BBF"/>
    <w:rsid w:val="004C5BDF"/>
    <w:rsid w:val="004C6E30"/>
    <w:rsid w:val="004C790A"/>
    <w:rsid w:val="004C799B"/>
    <w:rsid w:val="004C7B37"/>
    <w:rsid w:val="004C7CDB"/>
    <w:rsid w:val="004D3578"/>
    <w:rsid w:val="004D3827"/>
    <w:rsid w:val="004D4338"/>
    <w:rsid w:val="004D4F46"/>
    <w:rsid w:val="004D6678"/>
    <w:rsid w:val="004D6F12"/>
    <w:rsid w:val="004D7D06"/>
    <w:rsid w:val="004D7E5F"/>
    <w:rsid w:val="004E0736"/>
    <w:rsid w:val="004E0BC8"/>
    <w:rsid w:val="004E0D49"/>
    <w:rsid w:val="004E16A8"/>
    <w:rsid w:val="004E17C7"/>
    <w:rsid w:val="004E206C"/>
    <w:rsid w:val="004E213A"/>
    <w:rsid w:val="004E2A76"/>
    <w:rsid w:val="004E2D77"/>
    <w:rsid w:val="004E2ECD"/>
    <w:rsid w:val="004E6ABB"/>
    <w:rsid w:val="004E6D0A"/>
    <w:rsid w:val="004E7FD6"/>
    <w:rsid w:val="004F0988"/>
    <w:rsid w:val="004F178B"/>
    <w:rsid w:val="004F17BC"/>
    <w:rsid w:val="004F24E4"/>
    <w:rsid w:val="004F29F1"/>
    <w:rsid w:val="004F3340"/>
    <w:rsid w:val="004F38B2"/>
    <w:rsid w:val="004F38B7"/>
    <w:rsid w:val="004F3E3D"/>
    <w:rsid w:val="004F4245"/>
    <w:rsid w:val="004F4507"/>
    <w:rsid w:val="004F4C70"/>
    <w:rsid w:val="004F5942"/>
    <w:rsid w:val="004F7611"/>
    <w:rsid w:val="00500038"/>
    <w:rsid w:val="00500407"/>
    <w:rsid w:val="005017D8"/>
    <w:rsid w:val="00502961"/>
    <w:rsid w:val="00502FD0"/>
    <w:rsid w:val="0050313F"/>
    <w:rsid w:val="00503A3F"/>
    <w:rsid w:val="005048DF"/>
    <w:rsid w:val="005069FD"/>
    <w:rsid w:val="00507DA2"/>
    <w:rsid w:val="00511227"/>
    <w:rsid w:val="00511366"/>
    <w:rsid w:val="005117A5"/>
    <w:rsid w:val="00512BB3"/>
    <w:rsid w:val="005145E4"/>
    <w:rsid w:val="0051539E"/>
    <w:rsid w:val="00516EA3"/>
    <w:rsid w:val="00520CF3"/>
    <w:rsid w:val="005228BF"/>
    <w:rsid w:val="0052326E"/>
    <w:rsid w:val="0052461E"/>
    <w:rsid w:val="00525D6C"/>
    <w:rsid w:val="00526CAF"/>
    <w:rsid w:val="00531474"/>
    <w:rsid w:val="005319AC"/>
    <w:rsid w:val="00531FD7"/>
    <w:rsid w:val="005323BD"/>
    <w:rsid w:val="0053388B"/>
    <w:rsid w:val="005345D1"/>
    <w:rsid w:val="00535773"/>
    <w:rsid w:val="0053627C"/>
    <w:rsid w:val="00537255"/>
    <w:rsid w:val="005377A4"/>
    <w:rsid w:val="0053790B"/>
    <w:rsid w:val="00537BFA"/>
    <w:rsid w:val="0054128D"/>
    <w:rsid w:val="00542310"/>
    <w:rsid w:val="00542337"/>
    <w:rsid w:val="00543E6C"/>
    <w:rsid w:val="00543FFA"/>
    <w:rsid w:val="005455F7"/>
    <w:rsid w:val="00545860"/>
    <w:rsid w:val="00546DF1"/>
    <w:rsid w:val="005513D3"/>
    <w:rsid w:val="00552DD8"/>
    <w:rsid w:val="00553947"/>
    <w:rsid w:val="00554605"/>
    <w:rsid w:val="005546EB"/>
    <w:rsid w:val="00554FE1"/>
    <w:rsid w:val="00555723"/>
    <w:rsid w:val="0055602A"/>
    <w:rsid w:val="00556264"/>
    <w:rsid w:val="00560943"/>
    <w:rsid w:val="00561A15"/>
    <w:rsid w:val="00563D8A"/>
    <w:rsid w:val="005648B9"/>
    <w:rsid w:val="00565087"/>
    <w:rsid w:val="0056547E"/>
    <w:rsid w:val="00565F3D"/>
    <w:rsid w:val="0056642A"/>
    <w:rsid w:val="005664C0"/>
    <w:rsid w:val="00570ED1"/>
    <w:rsid w:val="0057261C"/>
    <w:rsid w:val="0057290E"/>
    <w:rsid w:val="00572E14"/>
    <w:rsid w:val="005742A4"/>
    <w:rsid w:val="005743C8"/>
    <w:rsid w:val="0057554C"/>
    <w:rsid w:val="00576755"/>
    <w:rsid w:val="00577EDD"/>
    <w:rsid w:val="00577FB6"/>
    <w:rsid w:val="00580216"/>
    <w:rsid w:val="0058098F"/>
    <w:rsid w:val="00580C3D"/>
    <w:rsid w:val="005810E1"/>
    <w:rsid w:val="00582852"/>
    <w:rsid w:val="00582C3B"/>
    <w:rsid w:val="005837C8"/>
    <w:rsid w:val="005855BF"/>
    <w:rsid w:val="00585D6D"/>
    <w:rsid w:val="00585E08"/>
    <w:rsid w:val="00586161"/>
    <w:rsid w:val="005861FD"/>
    <w:rsid w:val="005862CD"/>
    <w:rsid w:val="00587041"/>
    <w:rsid w:val="0058779D"/>
    <w:rsid w:val="00587D12"/>
    <w:rsid w:val="00590380"/>
    <w:rsid w:val="005906DD"/>
    <w:rsid w:val="005922F3"/>
    <w:rsid w:val="00593CAE"/>
    <w:rsid w:val="0059436B"/>
    <w:rsid w:val="005966DE"/>
    <w:rsid w:val="005973BE"/>
    <w:rsid w:val="005A063B"/>
    <w:rsid w:val="005A4164"/>
    <w:rsid w:val="005A43C5"/>
    <w:rsid w:val="005A5986"/>
    <w:rsid w:val="005A5D1C"/>
    <w:rsid w:val="005B0DCA"/>
    <w:rsid w:val="005B1111"/>
    <w:rsid w:val="005B1FF5"/>
    <w:rsid w:val="005B294B"/>
    <w:rsid w:val="005B2FAD"/>
    <w:rsid w:val="005B3074"/>
    <w:rsid w:val="005B34C7"/>
    <w:rsid w:val="005B3913"/>
    <w:rsid w:val="005B5507"/>
    <w:rsid w:val="005B6D83"/>
    <w:rsid w:val="005B71ED"/>
    <w:rsid w:val="005C07DC"/>
    <w:rsid w:val="005C0F0C"/>
    <w:rsid w:val="005C3C55"/>
    <w:rsid w:val="005C5712"/>
    <w:rsid w:val="005C5EAF"/>
    <w:rsid w:val="005C626D"/>
    <w:rsid w:val="005C65C5"/>
    <w:rsid w:val="005C68F0"/>
    <w:rsid w:val="005C6DEC"/>
    <w:rsid w:val="005C7AB1"/>
    <w:rsid w:val="005D0294"/>
    <w:rsid w:val="005D0667"/>
    <w:rsid w:val="005D1B39"/>
    <w:rsid w:val="005D2E01"/>
    <w:rsid w:val="005D32A3"/>
    <w:rsid w:val="005D4815"/>
    <w:rsid w:val="005D4AA9"/>
    <w:rsid w:val="005D5AE3"/>
    <w:rsid w:val="005D5FE0"/>
    <w:rsid w:val="005D6E3E"/>
    <w:rsid w:val="005D7526"/>
    <w:rsid w:val="005E0188"/>
    <w:rsid w:val="005E1B49"/>
    <w:rsid w:val="005E21F8"/>
    <w:rsid w:val="005E2E35"/>
    <w:rsid w:val="005E40C8"/>
    <w:rsid w:val="005E4D0C"/>
    <w:rsid w:val="005E625C"/>
    <w:rsid w:val="005E69AE"/>
    <w:rsid w:val="005E6C7E"/>
    <w:rsid w:val="005E743F"/>
    <w:rsid w:val="005E7850"/>
    <w:rsid w:val="005F0D93"/>
    <w:rsid w:val="005F2084"/>
    <w:rsid w:val="005F24FB"/>
    <w:rsid w:val="005F2795"/>
    <w:rsid w:val="005F3AB5"/>
    <w:rsid w:val="005F4517"/>
    <w:rsid w:val="005F4659"/>
    <w:rsid w:val="005F4A06"/>
    <w:rsid w:val="005F5250"/>
    <w:rsid w:val="005F62ED"/>
    <w:rsid w:val="005F6366"/>
    <w:rsid w:val="005F64D0"/>
    <w:rsid w:val="005F6F36"/>
    <w:rsid w:val="006002E3"/>
    <w:rsid w:val="006008B9"/>
    <w:rsid w:val="00601D80"/>
    <w:rsid w:val="00602582"/>
    <w:rsid w:val="00602AEA"/>
    <w:rsid w:val="00603331"/>
    <w:rsid w:val="00606C34"/>
    <w:rsid w:val="00607701"/>
    <w:rsid w:val="006078BE"/>
    <w:rsid w:val="00607E3C"/>
    <w:rsid w:val="00610107"/>
    <w:rsid w:val="0061146F"/>
    <w:rsid w:val="006124D7"/>
    <w:rsid w:val="006127E6"/>
    <w:rsid w:val="006136E6"/>
    <w:rsid w:val="00613950"/>
    <w:rsid w:val="00613ACA"/>
    <w:rsid w:val="00614038"/>
    <w:rsid w:val="00614130"/>
    <w:rsid w:val="00614A94"/>
    <w:rsid w:val="00614FDF"/>
    <w:rsid w:val="006157DF"/>
    <w:rsid w:val="00616155"/>
    <w:rsid w:val="006161E6"/>
    <w:rsid w:val="00617113"/>
    <w:rsid w:val="00617905"/>
    <w:rsid w:val="0062109D"/>
    <w:rsid w:val="006212AD"/>
    <w:rsid w:val="00623782"/>
    <w:rsid w:val="00623A2C"/>
    <w:rsid w:val="006246A7"/>
    <w:rsid w:val="00624E52"/>
    <w:rsid w:val="0062595A"/>
    <w:rsid w:val="006272A7"/>
    <w:rsid w:val="00630324"/>
    <w:rsid w:val="006310C0"/>
    <w:rsid w:val="006319C6"/>
    <w:rsid w:val="0063543D"/>
    <w:rsid w:val="00635BAA"/>
    <w:rsid w:val="00636527"/>
    <w:rsid w:val="00636B11"/>
    <w:rsid w:val="00636CCC"/>
    <w:rsid w:val="00637267"/>
    <w:rsid w:val="00640FF6"/>
    <w:rsid w:val="00642444"/>
    <w:rsid w:val="006432CB"/>
    <w:rsid w:val="00645891"/>
    <w:rsid w:val="00646355"/>
    <w:rsid w:val="00646A2F"/>
    <w:rsid w:val="00646C49"/>
    <w:rsid w:val="00647114"/>
    <w:rsid w:val="0064778F"/>
    <w:rsid w:val="0065057E"/>
    <w:rsid w:val="0065271E"/>
    <w:rsid w:val="006534B6"/>
    <w:rsid w:val="00653CB4"/>
    <w:rsid w:val="00653E20"/>
    <w:rsid w:val="0065577E"/>
    <w:rsid w:val="00660C7B"/>
    <w:rsid w:val="00660F30"/>
    <w:rsid w:val="006610F7"/>
    <w:rsid w:val="0066115B"/>
    <w:rsid w:val="00661381"/>
    <w:rsid w:val="0066246B"/>
    <w:rsid w:val="006648E5"/>
    <w:rsid w:val="00665ED8"/>
    <w:rsid w:val="00670259"/>
    <w:rsid w:val="00671396"/>
    <w:rsid w:val="00671A9D"/>
    <w:rsid w:val="00671F14"/>
    <w:rsid w:val="006730CB"/>
    <w:rsid w:val="0067392E"/>
    <w:rsid w:val="00675958"/>
    <w:rsid w:val="0067666A"/>
    <w:rsid w:val="0067679B"/>
    <w:rsid w:val="00677B76"/>
    <w:rsid w:val="0068130A"/>
    <w:rsid w:val="00682EE7"/>
    <w:rsid w:val="00683644"/>
    <w:rsid w:val="006840FD"/>
    <w:rsid w:val="0068441B"/>
    <w:rsid w:val="006868CA"/>
    <w:rsid w:val="00687D23"/>
    <w:rsid w:val="00690AF8"/>
    <w:rsid w:val="00690B63"/>
    <w:rsid w:val="006924FB"/>
    <w:rsid w:val="0069292B"/>
    <w:rsid w:val="00692BEF"/>
    <w:rsid w:val="00693F39"/>
    <w:rsid w:val="00694D30"/>
    <w:rsid w:val="006954E3"/>
    <w:rsid w:val="0069691B"/>
    <w:rsid w:val="00696C83"/>
    <w:rsid w:val="00696CB8"/>
    <w:rsid w:val="006974B3"/>
    <w:rsid w:val="006A020F"/>
    <w:rsid w:val="006A0481"/>
    <w:rsid w:val="006A0B79"/>
    <w:rsid w:val="006A323F"/>
    <w:rsid w:val="006A3E12"/>
    <w:rsid w:val="006A4689"/>
    <w:rsid w:val="006A4A76"/>
    <w:rsid w:val="006A594E"/>
    <w:rsid w:val="006B20B7"/>
    <w:rsid w:val="006B30D0"/>
    <w:rsid w:val="006B3435"/>
    <w:rsid w:val="006B391B"/>
    <w:rsid w:val="006B4574"/>
    <w:rsid w:val="006B4F97"/>
    <w:rsid w:val="006B59CE"/>
    <w:rsid w:val="006B5F3F"/>
    <w:rsid w:val="006B6711"/>
    <w:rsid w:val="006B7865"/>
    <w:rsid w:val="006B7F2D"/>
    <w:rsid w:val="006B7F8E"/>
    <w:rsid w:val="006C153E"/>
    <w:rsid w:val="006C1988"/>
    <w:rsid w:val="006C252C"/>
    <w:rsid w:val="006C29A3"/>
    <w:rsid w:val="006C3AEB"/>
    <w:rsid w:val="006C3B46"/>
    <w:rsid w:val="006C3D95"/>
    <w:rsid w:val="006C40F2"/>
    <w:rsid w:val="006C4308"/>
    <w:rsid w:val="006C5285"/>
    <w:rsid w:val="006C59B2"/>
    <w:rsid w:val="006C619B"/>
    <w:rsid w:val="006C6F9C"/>
    <w:rsid w:val="006C7B00"/>
    <w:rsid w:val="006D0467"/>
    <w:rsid w:val="006D1D8B"/>
    <w:rsid w:val="006D2201"/>
    <w:rsid w:val="006D3DD3"/>
    <w:rsid w:val="006D7098"/>
    <w:rsid w:val="006D77D7"/>
    <w:rsid w:val="006D7C49"/>
    <w:rsid w:val="006D7C64"/>
    <w:rsid w:val="006E1889"/>
    <w:rsid w:val="006E439A"/>
    <w:rsid w:val="006E4E1E"/>
    <w:rsid w:val="006E5023"/>
    <w:rsid w:val="006E5C86"/>
    <w:rsid w:val="006E6191"/>
    <w:rsid w:val="006E7AE4"/>
    <w:rsid w:val="006F1270"/>
    <w:rsid w:val="006F1FC9"/>
    <w:rsid w:val="006F35FD"/>
    <w:rsid w:val="006F3657"/>
    <w:rsid w:val="006F37B1"/>
    <w:rsid w:val="006F3DC0"/>
    <w:rsid w:val="006F4266"/>
    <w:rsid w:val="006F7692"/>
    <w:rsid w:val="006F7CE5"/>
    <w:rsid w:val="00700700"/>
    <w:rsid w:val="00701A2E"/>
    <w:rsid w:val="00702F3F"/>
    <w:rsid w:val="00704BD8"/>
    <w:rsid w:val="007060C5"/>
    <w:rsid w:val="00710BDD"/>
    <w:rsid w:val="0071147F"/>
    <w:rsid w:val="00713C44"/>
    <w:rsid w:val="007143C5"/>
    <w:rsid w:val="007144EC"/>
    <w:rsid w:val="00714849"/>
    <w:rsid w:val="0071576F"/>
    <w:rsid w:val="007160DB"/>
    <w:rsid w:val="00717676"/>
    <w:rsid w:val="007176E9"/>
    <w:rsid w:val="007207C9"/>
    <w:rsid w:val="007218D4"/>
    <w:rsid w:val="00723101"/>
    <w:rsid w:val="007237B7"/>
    <w:rsid w:val="00724089"/>
    <w:rsid w:val="0072437F"/>
    <w:rsid w:val="007248C0"/>
    <w:rsid w:val="00726205"/>
    <w:rsid w:val="007263B4"/>
    <w:rsid w:val="007266E4"/>
    <w:rsid w:val="00730E94"/>
    <w:rsid w:val="00730EBB"/>
    <w:rsid w:val="00730ED4"/>
    <w:rsid w:val="0073146B"/>
    <w:rsid w:val="007320C6"/>
    <w:rsid w:val="007320F9"/>
    <w:rsid w:val="007321BC"/>
    <w:rsid w:val="00732A01"/>
    <w:rsid w:val="00732B5C"/>
    <w:rsid w:val="00734A5B"/>
    <w:rsid w:val="007362F4"/>
    <w:rsid w:val="007368B0"/>
    <w:rsid w:val="00736D2D"/>
    <w:rsid w:val="007373F5"/>
    <w:rsid w:val="0074026F"/>
    <w:rsid w:val="00740346"/>
    <w:rsid w:val="00740932"/>
    <w:rsid w:val="007423E6"/>
    <w:rsid w:val="007429F6"/>
    <w:rsid w:val="00744E76"/>
    <w:rsid w:val="0074525F"/>
    <w:rsid w:val="00745A7C"/>
    <w:rsid w:val="00745AD7"/>
    <w:rsid w:val="00745E1F"/>
    <w:rsid w:val="00747260"/>
    <w:rsid w:val="00750C5A"/>
    <w:rsid w:val="00751029"/>
    <w:rsid w:val="00751425"/>
    <w:rsid w:val="00751C9F"/>
    <w:rsid w:val="00752198"/>
    <w:rsid w:val="00752990"/>
    <w:rsid w:val="00753415"/>
    <w:rsid w:val="00753881"/>
    <w:rsid w:val="00753AFD"/>
    <w:rsid w:val="007558E8"/>
    <w:rsid w:val="00755919"/>
    <w:rsid w:val="00755BCF"/>
    <w:rsid w:val="00755E78"/>
    <w:rsid w:val="00755F51"/>
    <w:rsid w:val="007567DA"/>
    <w:rsid w:val="00756C8C"/>
    <w:rsid w:val="007577B7"/>
    <w:rsid w:val="00760A27"/>
    <w:rsid w:val="00760B53"/>
    <w:rsid w:val="00760E37"/>
    <w:rsid w:val="00760FD3"/>
    <w:rsid w:val="0076130B"/>
    <w:rsid w:val="00761D68"/>
    <w:rsid w:val="00762625"/>
    <w:rsid w:val="00762CB5"/>
    <w:rsid w:val="00763486"/>
    <w:rsid w:val="00763F11"/>
    <w:rsid w:val="007644C4"/>
    <w:rsid w:val="00765707"/>
    <w:rsid w:val="00765B8E"/>
    <w:rsid w:val="007660BB"/>
    <w:rsid w:val="00766B0A"/>
    <w:rsid w:val="00771457"/>
    <w:rsid w:val="00772039"/>
    <w:rsid w:val="007728FC"/>
    <w:rsid w:val="007733E2"/>
    <w:rsid w:val="007737CF"/>
    <w:rsid w:val="00773953"/>
    <w:rsid w:val="00774DA4"/>
    <w:rsid w:val="00775AC9"/>
    <w:rsid w:val="00776151"/>
    <w:rsid w:val="00781C03"/>
    <w:rsid w:val="00781F0F"/>
    <w:rsid w:val="00782A98"/>
    <w:rsid w:val="00782C14"/>
    <w:rsid w:val="007841DA"/>
    <w:rsid w:val="00785FDB"/>
    <w:rsid w:val="00787E52"/>
    <w:rsid w:val="007903CF"/>
    <w:rsid w:val="00790EC5"/>
    <w:rsid w:val="0079137B"/>
    <w:rsid w:val="00792C7A"/>
    <w:rsid w:val="007941A3"/>
    <w:rsid w:val="007942AC"/>
    <w:rsid w:val="00794EB8"/>
    <w:rsid w:val="00795EF5"/>
    <w:rsid w:val="00795FA7"/>
    <w:rsid w:val="007976A1"/>
    <w:rsid w:val="0079785A"/>
    <w:rsid w:val="007A00D5"/>
    <w:rsid w:val="007A0E1D"/>
    <w:rsid w:val="007A198D"/>
    <w:rsid w:val="007A2793"/>
    <w:rsid w:val="007A348D"/>
    <w:rsid w:val="007A489F"/>
    <w:rsid w:val="007A48C3"/>
    <w:rsid w:val="007A491F"/>
    <w:rsid w:val="007A7C56"/>
    <w:rsid w:val="007B45BB"/>
    <w:rsid w:val="007B49A3"/>
    <w:rsid w:val="007B55EF"/>
    <w:rsid w:val="007B57F7"/>
    <w:rsid w:val="007B5AC4"/>
    <w:rsid w:val="007B5E6C"/>
    <w:rsid w:val="007B600E"/>
    <w:rsid w:val="007B6E94"/>
    <w:rsid w:val="007B7408"/>
    <w:rsid w:val="007C03C8"/>
    <w:rsid w:val="007C0FF9"/>
    <w:rsid w:val="007C15B3"/>
    <w:rsid w:val="007C1969"/>
    <w:rsid w:val="007C1C6D"/>
    <w:rsid w:val="007C2409"/>
    <w:rsid w:val="007C26E7"/>
    <w:rsid w:val="007C3B1D"/>
    <w:rsid w:val="007C3D0F"/>
    <w:rsid w:val="007C3F8E"/>
    <w:rsid w:val="007C54DB"/>
    <w:rsid w:val="007C5B26"/>
    <w:rsid w:val="007C640C"/>
    <w:rsid w:val="007C7952"/>
    <w:rsid w:val="007D0028"/>
    <w:rsid w:val="007D0102"/>
    <w:rsid w:val="007D104B"/>
    <w:rsid w:val="007D1EB8"/>
    <w:rsid w:val="007D23FF"/>
    <w:rsid w:val="007D2967"/>
    <w:rsid w:val="007D2A49"/>
    <w:rsid w:val="007D2CEF"/>
    <w:rsid w:val="007D2FFD"/>
    <w:rsid w:val="007D4BA1"/>
    <w:rsid w:val="007D51E4"/>
    <w:rsid w:val="007D68B1"/>
    <w:rsid w:val="007D79D4"/>
    <w:rsid w:val="007E0B4E"/>
    <w:rsid w:val="007E1B96"/>
    <w:rsid w:val="007E24EE"/>
    <w:rsid w:val="007E269F"/>
    <w:rsid w:val="007E2CE7"/>
    <w:rsid w:val="007E3920"/>
    <w:rsid w:val="007E4750"/>
    <w:rsid w:val="007E5C55"/>
    <w:rsid w:val="007E6170"/>
    <w:rsid w:val="007E7746"/>
    <w:rsid w:val="007F076F"/>
    <w:rsid w:val="007F0856"/>
    <w:rsid w:val="007F0F4A"/>
    <w:rsid w:val="007F14AE"/>
    <w:rsid w:val="007F1731"/>
    <w:rsid w:val="007F176A"/>
    <w:rsid w:val="007F26A6"/>
    <w:rsid w:val="007F2CCF"/>
    <w:rsid w:val="007F3A2A"/>
    <w:rsid w:val="007F3EBE"/>
    <w:rsid w:val="007F449E"/>
    <w:rsid w:val="007F646D"/>
    <w:rsid w:val="0080095D"/>
    <w:rsid w:val="008028A4"/>
    <w:rsid w:val="00802FA0"/>
    <w:rsid w:val="008036A8"/>
    <w:rsid w:val="008044C2"/>
    <w:rsid w:val="0080473C"/>
    <w:rsid w:val="0080488F"/>
    <w:rsid w:val="008051AC"/>
    <w:rsid w:val="00805D2E"/>
    <w:rsid w:val="008077D0"/>
    <w:rsid w:val="00810C81"/>
    <w:rsid w:val="00811D3B"/>
    <w:rsid w:val="00812481"/>
    <w:rsid w:val="008130D9"/>
    <w:rsid w:val="00813A3B"/>
    <w:rsid w:val="00815917"/>
    <w:rsid w:val="008172FB"/>
    <w:rsid w:val="0081735D"/>
    <w:rsid w:val="00820B25"/>
    <w:rsid w:val="00822406"/>
    <w:rsid w:val="00823651"/>
    <w:rsid w:val="00824142"/>
    <w:rsid w:val="00824F90"/>
    <w:rsid w:val="00826BED"/>
    <w:rsid w:val="00826D83"/>
    <w:rsid w:val="00827DC7"/>
    <w:rsid w:val="00830747"/>
    <w:rsid w:val="00830F5A"/>
    <w:rsid w:val="0083147F"/>
    <w:rsid w:val="00831814"/>
    <w:rsid w:val="0083484D"/>
    <w:rsid w:val="00834C99"/>
    <w:rsid w:val="0083535C"/>
    <w:rsid w:val="0083542B"/>
    <w:rsid w:val="00835E07"/>
    <w:rsid w:val="00836588"/>
    <w:rsid w:val="00837219"/>
    <w:rsid w:val="0083737D"/>
    <w:rsid w:val="00837F4C"/>
    <w:rsid w:val="00837FDF"/>
    <w:rsid w:val="00841B46"/>
    <w:rsid w:val="00841CB2"/>
    <w:rsid w:val="00841DCF"/>
    <w:rsid w:val="008431EA"/>
    <w:rsid w:val="00843617"/>
    <w:rsid w:val="00846667"/>
    <w:rsid w:val="00846AB4"/>
    <w:rsid w:val="00850ABD"/>
    <w:rsid w:val="00850B98"/>
    <w:rsid w:val="00851C96"/>
    <w:rsid w:val="00851F91"/>
    <w:rsid w:val="00856098"/>
    <w:rsid w:val="00857177"/>
    <w:rsid w:val="00860D81"/>
    <w:rsid w:val="00861AD4"/>
    <w:rsid w:val="00864223"/>
    <w:rsid w:val="00864E16"/>
    <w:rsid w:val="0086500E"/>
    <w:rsid w:val="0086586C"/>
    <w:rsid w:val="008661ED"/>
    <w:rsid w:val="00866762"/>
    <w:rsid w:val="00870180"/>
    <w:rsid w:val="008724BE"/>
    <w:rsid w:val="008725D2"/>
    <w:rsid w:val="00873090"/>
    <w:rsid w:val="0087548F"/>
    <w:rsid w:val="008768CA"/>
    <w:rsid w:val="00876946"/>
    <w:rsid w:val="008775B9"/>
    <w:rsid w:val="00877CF1"/>
    <w:rsid w:val="008807E1"/>
    <w:rsid w:val="0088151F"/>
    <w:rsid w:val="00882E3E"/>
    <w:rsid w:val="00883816"/>
    <w:rsid w:val="00884570"/>
    <w:rsid w:val="00884825"/>
    <w:rsid w:val="00884956"/>
    <w:rsid w:val="00885E57"/>
    <w:rsid w:val="008867E3"/>
    <w:rsid w:val="00887826"/>
    <w:rsid w:val="00891185"/>
    <w:rsid w:val="00891647"/>
    <w:rsid w:val="00891659"/>
    <w:rsid w:val="00891AEE"/>
    <w:rsid w:val="00891D0A"/>
    <w:rsid w:val="00892B17"/>
    <w:rsid w:val="00893CFA"/>
    <w:rsid w:val="00895E89"/>
    <w:rsid w:val="0089656B"/>
    <w:rsid w:val="00896581"/>
    <w:rsid w:val="00896A38"/>
    <w:rsid w:val="008972A6"/>
    <w:rsid w:val="008974F7"/>
    <w:rsid w:val="008A093A"/>
    <w:rsid w:val="008A4747"/>
    <w:rsid w:val="008A4D26"/>
    <w:rsid w:val="008A542D"/>
    <w:rsid w:val="008A67D3"/>
    <w:rsid w:val="008A6E42"/>
    <w:rsid w:val="008A6FB1"/>
    <w:rsid w:val="008A7036"/>
    <w:rsid w:val="008B0B97"/>
    <w:rsid w:val="008B1BC5"/>
    <w:rsid w:val="008B1C26"/>
    <w:rsid w:val="008B264C"/>
    <w:rsid w:val="008B2A85"/>
    <w:rsid w:val="008B2B32"/>
    <w:rsid w:val="008B39B0"/>
    <w:rsid w:val="008B3F5A"/>
    <w:rsid w:val="008B5487"/>
    <w:rsid w:val="008B70EC"/>
    <w:rsid w:val="008B7173"/>
    <w:rsid w:val="008C06C2"/>
    <w:rsid w:val="008C06EE"/>
    <w:rsid w:val="008C07CB"/>
    <w:rsid w:val="008C09D0"/>
    <w:rsid w:val="008C0C12"/>
    <w:rsid w:val="008C18EA"/>
    <w:rsid w:val="008C2A97"/>
    <w:rsid w:val="008C2EA9"/>
    <w:rsid w:val="008C384C"/>
    <w:rsid w:val="008C4318"/>
    <w:rsid w:val="008C45AE"/>
    <w:rsid w:val="008C480E"/>
    <w:rsid w:val="008C480F"/>
    <w:rsid w:val="008C5303"/>
    <w:rsid w:val="008C730A"/>
    <w:rsid w:val="008C7452"/>
    <w:rsid w:val="008C770E"/>
    <w:rsid w:val="008D099C"/>
    <w:rsid w:val="008D1001"/>
    <w:rsid w:val="008D3E44"/>
    <w:rsid w:val="008D4334"/>
    <w:rsid w:val="008D4F89"/>
    <w:rsid w:val="008D5AA3"/>
    <w:rsid w:val="008E0561"/>
    <w:rsid w:val="008E0687"/>
    <w:rsid w:val="008E17BA"/>
    <w:rsid w:val="008E188F"/>
    <w:rsid w:val="008E20D0"/>
    <w:rsid w:val="008E20E3"/>
    <w:rsid w:val="008E3A09"/>
    <w:rsid w:val="008E44D4"/>
    <w:rsid w:val="008E4601"/>
    <w:rsid w:val="008E5517"/>
    <w:rsid w:val="008E5803"/>
    <w:rsid w:val="008E76D0"/>
    <w:rsid w:val="008E7986"/>
    <w:rsid w:val="008E7F78"/>
    <w:rsid w:val="008F2044"/>
    <w:rsid w:val="008F24B8"/>
    <w:rsid w:val="008F2B3F"/>
    <w:rsid w:val="008F3269"/>
    <w:rsid w:val="008F3723"/>
    <w:rsid w:val="008F3F01"/>
    <w:rsid w:val="008F5B92"/>
    <w:rsid w:val="008F71BA"/>
    <w:rsid w:val="008F779E"/>
    <w:rsid w:val="008F7A79"/>
    <w:rsid w:val="008F7FE6"/>
    <w:rsid w:val="00901351"/>
    <w:rsid w:val="00901CDD"/>
    <w:rsid w:val="0090271F"/>
    <w:rsid w:val="00902AD4"/>
    <w:rsid w:val="00902E23"/>
    <w:rsid w:val="00903405"/>
    <w:rsid w:val="00903EF6"/>
    <w:rsid w:val="0090496B"/>
    <w:rsid w:val="009049BC"/>
    <w:rsid w:val="00906F32"/>
    <w:rsid w:val="009078E2"/>
    <w:rsid w:val="009113D8"/>
    <w:rsid w:val="009114D7"/>
    <w:rsid w:val="00913169"/>
    <w:rsid w:val="0091348E"/>
    <w:rsid w:val="009138F9"/>
    <w:rsid w:val="00914DF8"/>
    <w:rsid w:val="009158EB"/>
    <w:rsid w:val="00917CCB"/>
    <w:rsid w:val="00920AF7"/>
    <w:rsid w:val="00920E09"/>
    <w:rsid w:val="00922D89"/>
    <w:rsid w:val="0092575C"/>
    <w:rsid w:val="0092663E"/>
    <w:rsid w:val="009266A0"/>
    <w:rsid w:val="00926F6B"/>
    <w:rsid w:val="00927035"/>
    <w:rsid w:val="00927B31"/>
    <w:rsid w:val="00927E15"/>
    <w:rsid w:val="00927E95"/>
    <w:rsid w:val="00930345"/>
    <w:rsid w:val="009321BF"/>
    <w:rsid w:val="00932700"/>
    <w:rsid w:val="00932A40"/>
    <w:rsid w:val="00933523"/>
    <w:rsid w:val="00933641"/>
    <w:rsid w:val="009338EA"/>
    <w:rsid w:val="00933906"/>
    <w:rsid w:val="00935CB9"/>
    <w:rsid w:val="009364D2"/>
    <w:rsid w:val="00936F86"/>
    <w:rsid w:val="00940D43"/>
    <w:rsid w:val="0094240E"/>
    <w:rsid w:val="009427C3"/>
    <w:rsid w:val="00942EC2"/>
    <w:rsid w:val="00944023"/>
    <w:rsid w:val="00945B01"/>
    <w:rsid w:val="00947BE2"/>
    <w:rsid w:val="009516F6"/>
    <w:rsid w:val="00952BA0"/>
    <w:rsid w:val="00954AEC"/>
    <w:rsid w:val="00954EF4"/>
    <w:rsid w:val="0095603D"/>
    <w:rsid w:val="00956FF2"/>
    <w:rsid w:val="009572B5"/>
    <w:rsid w:val="0095732D"/>
    <w:rsid w:val="0095737D"/>
    <w:rsid w:val="00957DE8"/>
    <w:rsid w:val="00957F31"/>
    <w:rsid w:val="00960190"/>
    <w:rsid w:val="00960911"/>
    <w:rsid w:val="00961692"/>
    <w:rsid w:val="00961A0C"/>
    <w:rsid w:val="009627F0"/>
    <w:rsid w:val="00962ACD"/>
    <w:rsid w:val="009633B2"/>
    <w:rsid w:val="0096388D"/>
    <w:rsid w:val="00963AEA"/>
    <w:rsid w:val="0096404A"/>
    <w:rsid w:val="00965062"/>
    <w:rsid w:val="00966DD1"/>
    <w:rsid w:val="00967AAD"/>
    <w:rsid w:val="009711A5"/>
    <w:rsid w:val="009714C8"/>
    <w:rsid w:val="00971956"/>
    <w:rsid w:val="00971B55"/>
    <w:rsid w:val="009728BF"/>
    <w:rsid w:val="00974075"/>
    <w:rsid w:val="009744B2"/>
    <w:rsid w:val="00974D53"/>
    <w:rsid w:val="009761EF"/>
    <w:rsid w:val="00981C17"/>
    <w:rsid w:val="00981F1F"/>
    <w:rsid w:val="00982EE9"/>
    <w:rsid w:val="00984946"/>
    <w:rsid w:val="00985382"/>
    <w:rsid w:val="00985862"/>
    <w:rsid w:val="009860B5"/>
    <w:rsid w:val="00986B68"/>
    <w:rsid w:val="00991172"/>
    <w:rsid w:val="00992752"/>
    <w:rsid w:val="0099327F"/>
    <w:rsid w:val="009935E5"/>
    <w:rsid w:val="00993BA7"/>
    <w:rsid w:val="00994F73"/>
    <w:rsid w:val="00995334"/>
    <w:rsid w:val="00996AC8"/>
    <w:rsid w:val="009A0C1F"/>
    <w:rsid w:val="009A1B3B"/>
    <w:rsid w:val="009A2096"/>
    <w:rsid w:val="009A3529"/>
    <w:rsid w:val="009A3B6B"/>
    <w:rsid w:val="009A3C3B"/>
    <w:rsid w:val="009A44FA"/>
    <w:rsid w:val="009A503A"/>
    <w:rsid w:val="009A5C5C"/>
    <w:rsid w:val="009A5DB8"/>
    <w:rsid w:val="009A7950"/>
    <w:rsid w:val="009B004A"/>
    <w:rsid w:val="009B1828"/>
    <w:rsid w:val="009B3C0B"/>
    <w:rsid w:val="009B3C6C"/>
    <w:rsid w:val="009B3C80"/>
    <w:rsid w:val="009B5520"/>
    <w:rsid w:val="009B55AC"/>
    <w:rsid w:val="009B56FF"/>
    <w:rsid w:val="009C067E"/>
    <w:rsid w:val="009C2C1B"/>
    <w:rsid w:val="009C4134"/>
    <w:rsid w:val="009C5893"/>
    <w:rsid w:val="009D0E44"/>
    <w:rsid w:val="009D0F55"/>
    <w:rsid w:val="009D16C4"/>
    <w:rsid w:val="009D246A"/>
    <w:rsid w:val="009D29D9"/>
    <w:rsid w:val="009D2A05"/>
    <w:rsid w:val="009D2FFA"/>
    <w:rsid w:val="009D3523"/>
    <w:rsid w:val="009D5714"/>
    <w:rsid w:val="009D6B92"/>
    <w:rsid w:val="009D79A8"/>
    <w:rsid w:val="009E0C85"/>
    <w:rsid w:val="009E0E33"/>
    <w:rsid w:val="009E0F32"/>
    <w:rsid w:val="009E25AD"/>
    <w:rsid w:val="009E27D5"/>
    <w:rsid w:val="009E3D80"/>
    <w:rsid w:val="009E4F6B"/>
    <w:rsid w:val="009E695F"/>
    <w:rsid w:val="009E70F6"/>
    <w:rsid w:val="009E74B3"/>
    <w:rsid w:val="009E7750"/>
    <w:rsid w:val="009E7AEA"/>
    <w:rsid w:val="009E7B67"/>
    <w:rsid w:val="009F0566"/>
    <w:rsid w:val="009F1A90"/>
    <w:rsid w:val="009F37B7"/>
    <w:rsid w:val="009F3825"/>
    <w:rsid w:val="009F426B"/>
    <w:rsid w:val="009F5E43"/>
    <w:rsid w:val="00A0013D"/>
    <w:rsid w:val="00A00D3C"/>
    <w:rsid w:val="00A0272C"/>
    <w:rsid w:val="00A027BC"/>
    <w:rsid w:val="00A02CD8"/>
    <w:rsid w:val="00A05D2F"/>
    <w:rsid w:val="00A071AE"/>
    <w:rsid w:val="00A10F02"/>
    <w:rsid w:val="00A126E7"/>
    <w:rsid w:val="00A13001"/>
    <w:rsid w:val="00A1328A"/>
    <w:rsid w:val="00A15BD4"/>
    <w:rsid w:val="00A164B4"/>
    <w:rsid w:val="00A1658F"/>
    <w:rsid w:val="00A200FA"/>
    <w:rsid w:val="00A2341D"/>
    <w:rsid w:val="00A2361D"/>
    <w:rsid w:val="00A24BF9"/>
    <w:rsid w:val="00A24D8C"/>
    <w:rsid w:val="00A268BE"/>
    <w:rsid w:val="00A26956"/>
    <w:rsid w:val="00A309A6"/>
    <w:rsid w:val="00A31F00"/>
    <w:rsid w:val="00A323B2"/>
    <w:rsid w:val="00A32CA7"/>
    <w:rsid w:val="00A332E5"/>
    <w:rsid w:val="00A33B26"/>
    <w:rsid w:val="00A33E6E"/>
    <w:rsid w:val="00A34D87"/>
    <w:rsid w:val="00A35951"/>
    <w:rsid w:val="00A3624C"/>
    <w:rsid w:val="00A3678C"/>
    <w:rsid w:val="00A37CB9"/>
    <w:rsid w:val="00A410B2"/>
    <w:rsid w:val="00A45667"/>
    <w:rsid w:val="00A464D6"/>
    <w:rsid w:val="00A5176B"/>
    <w:rsid w:val="00A52D1B"/>
    <w:rsid w:val="00A52FD8"/>
    <w:rsid w:val="00A5335F"/>
    <w:rsid w:val="00A53724"/>
    <w:rsid w:val="00A54016"/>
    <w:rsid w:val="00A54255"/>
    <w:rsid w:val="00A54DFA"/>
    <w:rsid w:val="00A556C1"/>
    <w:rsid w:val="00A55AC0"/>
    <w:rsid w:val="00A60200"/>
    <w:rsid w:val="00A612EB"/>
    <w:rsid w:val="00A61DCA"/>
    <w:rsid w:val="00A61F0F"/>
    <w:rsid w:val="00A6272D"/>
    <w:rsid w:val="00A63335"/>
    <w:rsid w:val="00A64517"/>
    <w:rsid w:val="00A65D22"/>
    <w:rsid w:val="00A65F37"/>
    <w:rsid w:val="00A6670A"/>
    <w:rsid w:val="00A674A3"/>
    <w:rsid w:val="00A674F2"/>
    <w:rsid w:val="00A70B96"/>
    <w:rsid w:val="00A72FEE"/>
    <w:rsid w:val="00A73129"/>
    <w:rsid w:val="00A74479"/>
    <w:rsid w:val="00A746C5"/>
    <w:rsid w:val="00A74F91"/>
    <w:rsid w:val="00A7535A"/>
    <w:rsid w:val="00A76D89"/>
    <w:rsid w:val="00A815F8"/>
    <w:rsid w:val="00A82316"/>
    <w:rsid w:val="00A82346"/>
    <w:rsid w:val="00A824E6"/>
    <w:rsid w:val="00A82E0C"/>
    <w:rsid w:val="00A83793"/>
    <w:rsid w:val="00A84761"/>
    <w:rsid w:val="00A863C0"/>
    <w:rsid w:val="00A86A42"/>
    <w:rsid w:val="00A875EE"/>
    <w:rsid w:val="00A90266"/>
    <w:rsid w:val="00A90285"/>
    <w:rsid w:val="00A90AB9"/>
    <w:rsid w:val="00A91389"/>
    <w:rsid w:val="00A91526"/>
    <w:rsid w:val="00A92BA1"/>
    <w:rsid w:val="00A93773"/>
    <w:rsid w:val="00A95685"/>
    <w:rsid w:val="00A9596D"/>
    <w:rsid w:val="00AA0BEE"/>
    <w:rsid w:val="00AA14FB"/>
    <w:rsid w:val="00AA1E5C"/>
    <w:rsid w:val="00AA45F2"/>
    <w:rsid w:val="00AA4A4D"/>
    <w:rsid w:val="00AA64EF"/>
    <w:rsid w:val="00AA660F"/>
    <w:rsid w:val="00AA7CFF"/>
    <w:rsid w:val="00AA7D62"/>
    <w:rsid w:val="00AB011D"/>
    <w:rsid w:val="00AB03AA"/>
    <w:rsid w:val="00AB0E32"/>
    <w:rsid w:val="00AB1160"/>
    <w:rsid w:val="00AB25CB"/>
    <w:rsid w:val="00AB2D85"/>
    <w:rsid w:val="00AB322D"/>
    <w:rsid w:val="00AB3823"/>
    <w:rsid w:val="00AB3A36"/>
    <w:rsid w:val="00AB4DAD"/>
    <w:rsid w:val="00AB67A5"/>
    <w:rsid w:val="00AB6DF1"/>
    <w:rsid w:val="00AB7B2B"/>
    <w:rsid w:val="00AB7E75"/>
    <w:rsid w:val="00AC0A27"/>
    <w:rsid w:val="00AC1437"/>
    <w:rsid w:val="00AC1798"/>
    <w:rsid w:val="00AC1F24"/>
    <w:rsid w:val="00AC21B7"/>
    <w:rsid w:val="00AC36DE"/>
    <w:rsid w:val="00AC6BC6"/>
    <w:rsid w:val="00AD0326"/>
    <w:rsid w:val="00AD03FB"/>
    <w:rsid w:val="00AD2F7D"/>
    <w:rsid w:val="00AD34F2"/>
    <w:rsid w:val="00AD410F"/>
    <w:rsid w:val="00AD4B76"/>
    <w:rsid w:val="00AD4C15"/>
    <w:rsid w:val="00AD4E3B"/>
    <w:rsid w:val="00AD4FBB"/>
    <w:rsid w:val="00AD6A98"/>
    <w:rsid w:val="00AD79BC"/>
    <w:rsid w:val="00AE0062"/>
    <w:rsid w:val="00AE04C8"/>
    <w:rsid w:val="00AE0E6A"/>
    <w:rsid w:val="00AE19B8"/>
    <w:rsid w:val="00AE2BB9"/>
    <w:rsid w:val="00AE2CB0"/>
    <w:rsid w:val="00AE3153"/>
    <w:rsid w:val="00AE3797"/>
    <w:rsid w:val="00AE39D5"/>
    <w:rsid w:val="00AE44A3"/>
    <w:rsid w:val="00AE73D4"/>
    <w:rsid w:val="00AE79BB"/>
    <w:rsid w:val="00AE7C5B"/>
    <w:rsid w:val="00AF3654"/>
    <w:rsid w:val="00AF3C40"/>
    <w:rsid w:val="00AF4038"/>
    <w:rsid w:val="00AF447D"/>
    <w:rsid w:val="00AF4E68"/>
    <w:rsid w:val="00AF5FDD"/>
    <w:rsid w:val="00AF61C7"/>
    <w:rsid w:val="00AF6853"/>
    <w:rsid w:val="00AF7479"/>
    <w:rsid w:val="00AF796C"/>
    <w:rsid w:val="00B019DF"/>
    <w:rsid w:val="00B01B3C"/>
    <w:rsid w:val="00B024AE"/>
    <w:rsid w:val="00B02C90"/>
    <w:rsid w:val="00B036C2"/>
    <w:rsid w:val="00B03D19"/>
    <w:rsid w:val="00B04114"/>
    <w:rsid w:val="00B04944"/>
    <w:rsid w:val="00B055D4"/>
    <w:rsid w:val="00B06F07"/>
    <w:rsid w:val="00B075D4"/>
    <w:rsid w:val="00B10BA3"/>
    <w:rsid w:val="00B11720"/>
    <w:rsid w:val="00B12008"/>
    <w:rsid w:val="00B1467A"/>
    <w:rsid w:val="00B14A31"/>
    <w:rsid w:val="00B15449"/>
    <w:rsid w:val="00B1554A"/>
    <w:rsid w:val="00B156FB"/>
    <w:rsid w:val="00B15899"/>
    <w:rsid w:val="00B15E3F"/>
    <w:rsid w:val="00B169AD"/>
    <w:rsid w:val="00B16B69"/>
    <w:rsid w:val="00B175ED"/>
    <w:rsid w:val="00B17DDF"/>
    <w:rsid w:val="00B210AA"/>
    <w:rsid w:val="00B232B9"/>
    <w:rsid w:val="00B2388D"/>
    <w:rsid w:val="00B23FC5"/>
    <w:rsid w:val="00B24CEA"/>
    <w:rsid w:val="00B24DD2"/>
    <w:rsid w:val="00B25283"/>
    <w:rsid w:val="00B26627"/>
    <w:rsid w:val="00B27A96"/>
    <w:rsid w:val="00B303D8"/>
    <w:rsid w:val="00B308A4"/>
    <w:rsid w:val="00B312F2"/>
    <w:rsid w:val="00B31AF8"/>
    <w:rsid w:val="00B3295E"/>
    <w:rsid w:val="00B3313E"/>
    <w:rsid w:val="00B33689"/>
    <w:rsid w:val="00B34081"/>
    <w:rsid w:val="00B3443A"/>
    <w:rsid w:val="00B35701"/>
    <w:rsid w:val="00B36F28"/>
    <w:rsid w:val="00B402DF"/>
    <w:rsid w:val="00B40473"/>
    <w:rsid w:val="00B40A30"/>
    <w:rsid w:val="00B40ADB"/>
    <w:rsid w:val="00B4137B"/>
    <w:rsid w:val="00B42493"/>
    <w:rsid w:val="00B42610"/>
    <w:rsid w:val="00B4263A"/>
    <w:rsid w:val="00B42DEC"/>
    <w:rsid w:val="00B43753"/>
    <w:rsid w:val="00B44A85"/>
    <w:rsid w:val="00B4575D"/>
    <w:rsid w:val="00B4623E"/>
    <w:rsid w:val="00B46476"/>
    <w:rsid w:val="00B46673"/>
    <w:rsid w:val="00B5091E"/>
    <w:rsid w:val="00B50C2E"/>
    <w:rsid w:val="00B5125E"/>
    <w:rsid w:val="00B533A4"/>
    <w:rsid w:val="00B534E1"/>
    <w:rsid w:val="00B53E35"/>
    <w:rsid w:val="00B55E83"/>
    <w:rsid w:val="00B560D7"/>
    <w:rsid w:val="00B5799A"/>
    <w:rsid w:val="00B57BEC"/>
    <w:rsid w:val="00B60143"/>
    <w:rsid w:val="00B60308"/>
    <w:rsid w:val="00B6040B"/>
    <w:rsid w:val="00B607CD"/>
    <w:rsid w:val="00B60D5E"/>
    <w:rsid w:val="00B612A5"/>
    <w:rsid w:val="00B6199C"/>
    <w:rsid w:val="00B63EDC"/>
    <w:rsid w:val="00B64332"/>
    <w:rsid w:val="00B648E3"/>
    <w:rsid w:val="00B66465"/>
    <w:rsid w:val="00B6667D"/>
    <w:rsid w:val="00B66D9E"/>
    <w:rsid w:val="00B6701A"/>
    <w:rsid w:val="00B67AD9"/>
    <w:rsid w:val="00B70013"/>
    <w:rsid w:val="00B70AB7"/>
    <w:rsid w:val="00B70DA0"/>
    <w:rsid w:val="00B71930"/>
    <w:rsid w:val="00B736B0"/>
    <w:rsid w:val="00B74AB1"/>
    <w:rsid w:val="00B74C05"/>
    <w:rsid w:val="00B759BF"/>
    <w:rsid w:val="00B77F8A"/>
    <w:rsid w:val="00B80031"/>
    <w:rsid w:val="00B80363"/>
    <w:rsid w:val="00B84888"/>
    <w:rsid w:val="00B85152"/>
    <w:rsid w:val="00B90068"/>
    <w:rsid w:val="00B90EE8"/>
    <w:rsid w:val="00B9159B"/>
    <w:rsid w:val="00B91B08"/>
    <w:rsid w:val="00B91D74"/>
    <w:rsid w:val="00B92952"/>
    <w:rsid w:val="00B92E6B"/>
    <w:rsid w:val="00B93086"/>
    <w:rsid w:val="00B93937"/>
    <w:rsid w:val="00B93956"/>
    <w:rsid w:val="00B93D4D"/>
    <w:rsid w:val="00B94827"/>
    <w:rsid w:val="00B952CB"/>
    <w:rsid w:val="00B9660C"/>
    <w:rsid w:val="00B97442"/>
    <w:rsid w:val="00B97E0D"/>
    <w:rsid w:val="00BA0740"/>
    <w:rsid w:val="00BA09D6"/>
    <w:rsid w:val="00BA0C19"/>
    <w:rsid w:val="00BA19ED"/>
    <w:rsid w:val="00BA1F98"/>
    <w:rsid w:val="00BA300B"/>
    <w:rsid w:val="00BA3956"/>
    <w:rsid w:val="00BA4B8D"/>
    <w:rsid w:val="00BA6E50"/>
    <w:rsid w:val="00BB1AFD"/>
    <w:rsid w:val="00BB1F03"/>
    <w:rsid w:val="00BB34CE"/>
    <w:rsid w:val="00BB3575"/>
    <w:rsid w:val="00BB4783"/>
    <w:rsid w:val="00BB6931"/>
    <w:rsid w:val="00BB6EF4"/>
    <w:rsid w:val="00BB7F89"/>
    <w:rsid w:val="00BC0662"/>
    <w:rsid w:val="00BC0F7D"/>
    <w:rsid w:val="00BC1C56"/>
    <w:rsid w:val="00BC2183"/>
    <w:rsid w:val="00BC2B7D"/>
    <w:rsid w:val="00BC2F89"/>
    <w:rsid w:val="00BC3384"/>
    <w:rsid w:val="00BC371B"/>
    <w:rsid w:val="00BC3CC9"/>
    <w:rsid w:val="00BC4B89"/>
    <w:rsid w:val="00BD0B2C"/>
    <w:rsid w:val="00BD10BD"/>
    <w:rsid w:val="00BD1B60"/>
    <w:rsid w:val="00BD30C7"/>
    <w:rsid w:val="00BD51AD"/>
    <w:rsid w:val="00BD5302"/>
    <w:rsid w:val="00BD58F5"/>
    <w:rsid w:val="00BD5A72"/>
    <w:rsid w:val="00BD6741"/>
    <w:rsid w:val="00BD69F8"/>
    <w:rsid w:val="00BE3255"/>
    <w:rsid w:val="00BE364B"/>
    <w:rsid w:val="00BE3A48"/>
    <w:rsid w:val="00BE4784"/>
    <w:rsid w:val="00BE654A"/>
    <w:rsid w:val="00BE6B90"/>
    <w:rsid w:val="00BF0253"/>
    <w:rsid w:val="00BF0928"/>
    <w:rsid w:val="00BF09C4"/>
    <w:rsid w:val="00BF128E"/>
    <w:rsid w:val="00BF16AD"/>
    <w:rsid w:val="00BF2201"/>
    <w:rsid w:val="00BF2E77"/>
    <w:rsid w:val="00C01857"/>
    <w:rsid w:val="00C021C8"/>
    <w:rsid w:val="00C038A0"/>
    <w:rsid w:val="00C05098"/>
    <w:rsid w:val="00C051ED"/>
    <w:rsid w:val="00C05253"/>
    <w:rsid w:val="00C05604"/>
    <w:rsid w:val="00C05C1F"/>
    <w:rsid w:val="00C05F8C"/>
    <w:rsid w:val="00C067F8"/>
    <w:rsid w:val="00C06AE7"/>
    <w:rsid w:val="00C06F44"/>
    <w:rsid w:val="00C0775E"/>
    <w:rsid w:val="00C07DD1"/>
    <w:rsid w:val="00C07F39"/>
    <w:rsid w:val="00C14519"/>
    <w:rsid w:val="00C1496A"/>
    <w:rsid w:val="00C15F1C"/>
    <w:rsid w:val="00C1683D"/>
    <w:rsid w:val="00C20A2D"/>
    <w:rsid w:val="00C24607"/>
    <w:rsid w:val="00C2686B"/>
    <w:rsid w:val="00C272E1"/>
    <w:rsid w:val="00C2745B"/>
    <w:rsid w:val="00C274A0"/>
    <w:rsid w:val="00C32028"/>
    <w:rsid w:val="00C33079"/>
    <w:rsid w:val="00C33286"/>
    <w:rsid w:val="00C33399"/>
    <w:rsid w:val="00C3425B"/>
    <w:rsid w:val="00C35564"/>
    <w:rsid w:val="00C360B6"/>
    <w:rsid w:val="00C36801"/>
    <w:rsid w:val="00C36904"/>
    <w:rsid w:val="00C41118"/>
    <w:rsid w:val="00C41338"/>
    <w:rsid w:val="00C41755"/>
    <w:rsid w:val="00C42A76"/>
    <w:rsid w:val="00C44F6E"/>
    <w:rsid w:val="00C44FDB"/>
    <w:rsid w:val="00C45231"/>
    <w:rsid w:val="00C4537F"/>
    <w:rsid w:val="00C453E7"/>
    <w:rsid w:val="00C460D2"/>
    <w:rsid w:val="00C46AFC"/>
    <w:rsid w:val="00C47AC4"/>
    <w:rsid w:val="00C47F16"/>
    <w:rsid w:val="00C51253"/>
    <w:rsid w:val="00C53289"/>
    <w:rsid w:val="00C53EF1"/>
    <w:rsid w:val="00C53F57"/>
    <w:rsid w:val="00C5443D"/>
    <w:rsid w:val="00C54B9B"/>
    <w:rsid w:val="00C55A92"/>
    <w:rsid w:val="00C6035F"/>
    <w:rsid w:val="00C61D1C"/>
    <w:rsid w:val="00C61D68"/>
    <w:rsid w:val="00C62F33"/>
    <w:rsid w:val="00C633AC"/>
    <w:rsid w:val="00C66910"/>
    <w:rsid w:val="00C67FA4"/>
    <w:rsid w:val="00C704D8"/>
    <w:rsid w:val="00C71E17"/>
    <w:rsid w:val="00C72833"/>
    <w:rsid w:val="00C72CC0"/>
    <w:rsid w:val="00C732DC"/>
    <w:rsid w:val="00C73332"/>
    <w:rsid w:val="00C75665"/>
    <w:rsid w:val="00C77D30"/>
    <w:rsid w:val="00C77E88"/>
    <w:rsid w:val="00C80D5C"/>
    <w:rsid w:val="00C80F1D"/>
    <w:rsid w:val="00C81A25"/>
    <w:rsid w:val="00C827D4"/>
    <w:rsid w:val="00C83D45"/>
    <w:rsid w:val="00C83DBE"/>
    <w:rsid w:val="00C857B6"/>
    <w:rsid w:val="00C91007"/>
    <w:rsid w:val="00C9176F"/>
    <w:rsid w:val="00C927A1"/>
    <w:rsid w:val="00C938FC"/>
    <w:rsid w:val="00C93E8E"/>
    <w:rsid w:val="00C93F40"/>
    <w:rsid w:val="00C93F73"/>
    <w:rsid w:val="00C9406B"/>
    <w:rsid w:val="00C947FE"/>
    <w:rsid w:val="00C956B4"/>
    <w:rsid w:val="00C95E27"/>
    <w:rsid w:val="00C962AC"/>
    <w:rsid w:val="00C965BA"/>
    <w:rsid w:val="00CA19CE"/>
    <w:rsid w:val="00CA3A2F"/>
    <w:rsid w:val="00CA3D0C"/>
    <w:rsid w:val="00CA44A8"/>
    <w:rsid w:val="00CA5A03"/>
    <w:rsid w:val="00CA5E8D"/>
    <w:rsid w:val="00CA60A5"/>
    <w:rsid w:val="00CA6BE8"/>
    <w:rsid w:val="00CB0B02"/>
    <w:rsid w:val="00CB2FE4"/>
    <w:rsid w:val="00CB3AB8"/>
    <w:rsid w:val="00CB704E"/>
    <w:rsid w:val="00CC1992"/>
    <w:rsid w:val="00CC3EE9"/>
    <w:rsid w:val="00CC49D4"/>
    <w:rsid w:val="00CD1C49"/>
    <w:rsid w:val="00CD29A4"/>
    <w:rsid w:val="00CD39EC"/>
    <w:rsid w:val="00CD4276"/>
    <w:rsid w:val="00CD62A6"/>
    <w:rsid w:val="00CD703D"/>
    <w:rsid w:val="00CD78CC"/>
    <w:rsid w:val="00CE008E"/>
    <w:rsid w:val="00CE0E20"/>
    <w:rsid w:val="00CE116D"/>
    <w:rsid w:val="00CE196D"/>
    <w:rsid w:val="00CE2674"/>
    <w:rsid w:val="00CE61BF"/>
    <w:rsid w:val="00CE6A95"/>
    <w:rsid w:val="00CE768F"/>
    <w:rsid w:val="00CF092D"/>
    <w:rsid w:val="00CF0CA7"/>
    <w:rsid w:val="00CF1CAF"/>
    <w:rsid w:val="00CF20E3"/>
    <w:rsid w:val="00CF2E52"/>
    <w:rsid w:val="00CF2F3C"/>
    <w:rsid w:val="00CF497E"/>
    <w:rsid w:val="00CF6BEB"/>
    <w:rsid w:val="00CF6D1A"/>
    <w:rsid w:val="00D01EDA"/>
    <w:rsid w:val="00D023D4"/>
    <w:rsid w:val="00D04091"/>
    <w:rsid w:val="00D04745"/>
    <w:rsid w:val="00D05790"/>
    <w:rsid w:val="00D10D66"/>
    <w:rsid w:val="00D10F45"/>
    <w:rsid w:val="00D131EC"/>
    <w:rsid w:val="00D14B99"/>
    <w:rsid w:val="00D151EB"/>
    <w:rsid w:val="00D15BBA"/>
    <w:rsid w:val="00D1629F"/>
    <w:rsid w:val="00D16891"/>
    <w:rsid w:val="00D20599"/>
    <w:rsid w:val="00D206B2"/>
    <w:rsid w:val="00D20F7C"/>
    <w:rsid w:val="00D213DE"/>
    <w:rsid w:val="00D21B18"/>
    <w:rsid w:val="00D224B1"/>
    <w:rsid w:val="00D23274"/>
    <w:rsid w:val="00D257EF"/>
    <w:rsid w:val="00D25A7E"/>
    <w:rsid w:val="00D25DC5"/>
    <w:rsid w:val="00D2657C"/>
    <w:rsid w:val="00D27704"/>
    <w:rsid w:val="00D309CC"/>
    <w:rsid w:val="00D31668"/>
    <w:rsid w:val="00D31F7F"/>
    <w:rsid w:val="00D32260"/>
    <w:rsid w:val="00D33A8D"/>
    <w:rsid w:val="00D348CD"/>
    <w:rsid w:val="00D34AA5"/>
    <w:rsid w:val="00D34B02"/>
    <w:rsid w:val="00D35AF0"/>
    <w:rsid w:val="00D36090"/>
    <w:rsid w:val="00D406BF"/>
    <w:rsid w:val="00D414E1"/>
    <w:rsid w:val="00D41908"/>
    <w:rsid w:val="00D43DD5"/>
    <w:rsid w:val="00D44D0D"/>
    <w:rsid w:val="00D463FE"/>
    <w:rsid w:val="00D46431"/>
    <w:rsid w:val="00D464CE"/>
    <w:rsid w:val="00D468B9"/>
    <w:rsid w:val="00D46EDF"/>
    <w:rsid w:val="00D47342"/>
    <w:rsid w:val="00D478E7"/>
    <w:rsid w:val="00D47991"/>
    <w:rsid w:val="00D53AA0"/>
    <w:rsid w:val="00D53BF0"/>
    <w:rsid w:val="00D551F9"/>
    <w:rsid w:val="00D56A52"/>
    <w:rsid w:val="00D56EFB"/>
    <w:rsid w:val="00D56F00"/>
    <w:rsid w:val="00D57972"/>
    <w:rsid w:val="00D610C9"/>
    <w:rsid w:val="00D627C7"/>
    <w:rsid w:val="00D62925"/>
    <w:rsid w:val="00D6339C"/>
    <w:rsid w:val="00D6351A"/>
    <w:rsid w:val="00D656C3"/>
    <w:rsid w:val="00D65F45"/>
    <w:rsid w:val="00D675A9"/>
    <w:rsid w:val="00D67C22"/>
    <w:rsid w:val="00D7085D"/>
    <w:rsid w:val="00D70EC4"/>
    <w:rsid w:val="00D71015"/>
    <w:rsid w:val="00D72BC6"/>
    <w:rsid w:val="00D7385C"/>
    <w:rsid w:val="00D738D6"/>
    <w:rsid w:val="00D755EB"/>
    <w:rsid w:val="00D76FD3"/>
    <w:rsid w:val="00D7728D"/>
    <w:rsid w:val="00D77655"/>
    <w:rsid w:val="00D77D01"/>
    <w:rsid w:val="00D804A8"/>
    <w:rsid w:val="00D80B0F"/>
    <w:rsid w:val="00D80EA6"/>
    <w:rsid w:val="00D813B1"/>
    <w:rsid w:val="00D81631"/>
    <w:rsid w:val="00D821F7"/>
    <w:rsid w:val="00D82CF4"/>
    <w:rsid w:val="00D84260"/>
    <w:rsid w:val="00D8479E"/>
    <w:rsid w:val="00D8588A"/>
    <w:rsid w:val="00D85902"/>
    <w:rsid w:val="00D87240"/>
    <w:rsid w:val="00D87307"/>
    <w:rsid w:val="00D873BE"/>
    <w:rsid w:val="00D87E00"/>
    <w:rsid w:val="00D90478"/>
    <w:rsid w:val="00D907F9"/>
    <w:rsid w:val="00D908AC"/>
    <w:rsid w:val="00D90E2F"/>
    <w:rsid w:val="00D9134D"/>
    <w:rsid w:val="00D92DF4"/>
    <w:rsid w:val="00D92EAE"/>
    <w:rsid w:val="00D92EFA"/>
    <w:rsid w:val="00D92FBE"/>
    <w:rsid w:val="00D93120"/>
    <w:rsid w:val="00D93631"/>
    <w:rsid w:val="00D947CD"/>
    <w:rsid w:val="00D95890"/>
    <w:rsid w:val="00D958BB"/>
    <w:rsid w:val="00D95BF6"/>
    <w:rsid w:val="00D96486"/>
    <w:rsid w:val="00D97D49"/>
    <w:rsid w:val="00DA023E"/>
    <w:rsid w:val="00DA1372"/>
    <w:rsid w:val="00DA1B7B"/>
    <w:rsid w:val="00DA2612"/>
    <w:rsid w:val="00DA2B74"/>
    <w:rsid w:val="00DA33A0"/>
    <w:rsid w:val="00DA51E4"/>
    <w:rsid w:val="00DA68FC"/>
    <w:rsid w:val="00DA7141"/>
    <w:rsid w:val="00DA7A03"/>
    <w:rsid w:val="00DA7AF5"/>
    <w:rsid w:val="00DA7F13"/>
    <w:rsid w:val="00DB00F0"/>
    <w:rsid w:val="00DB05AE"/>
    <w:rsid w:val="00DB12EC"/>
    <w:rsid w:val="00DB1818"/>
    <w:rsid w:val="00DB2F8C"/>
    <w:rsid w:val="00DB36F5"/>
    <w:rsid w:val="00DB4E8A"/>
    <w:rsid w:val="00DB5E39"/>
    <w:rsid w:val="00DB6A8E"/>
    <w:rsid w:val="00DC309B"/>
    <w:rsid w:val="00DC4DA2"/>
    <w:rsid w:val="00DC5B2C"/>
    <w:rsid w:val="00DC5C2C"/>
    <w:rsid w:val="00DC7F0E"/>
    <w:rsid w:val="00DD013D"/>
    <w:rsid w:val="00DD03F0"/>
    <w:rsid w:val="00DD1591"/>
    <w:rsid w:val="00DD32DA"/>
    <w:rsid w:val="00DD3519"/>
    <w:rsid w:val="00DD4C17"/>
    <w:rsid w:val="00DD4E2C"/>
    <w:rsid w:val="00DD4F5B"/>
    <w:rsid w:val="00DD5B05"/>
    <w:rsid w:val="00DD5D25"/>
    <w:rsid w:val="00DD64B0"/>
    <w:rsid w:val="00DD6742"/>
    <w:rsid w:val="00DD72D4"/>
    <w:rsid w:val="00DD7D02"/>
    <w:rsid w:val="00DE261F"/>
    <w:rsid w:val="00DE4493"/>
    <w:rsid w:val="00DE5069"/>
    <w:rsid w:val="00DE67C8"/>
    <w:rsid w:val="00DE6B1F"/>
    <w:rsid w:val="00DE6D90"/>
    <w:rsid w:val="00DF044C"/>
    <w:rsid w:val="00DF1E14"/>
    <w:rsid w:val="00DF20B3"/>
    <w:rsid w:val="00DF2B1F"/>
    <w:rsid w:val="00DF371A"/>
    <w:rsid w:val="00DF3855"/>
    <w:rsid w:val="00DF4390"/>
    <w:rsid w:val="00DF6114"/>
    <w:rsid w:val="00DF6189"/>
    <w:rsid w:val="00DF62CD"/>
    <w:rsid w:val="00DF6345"/>
    <w:rsid w:val="00DF75D4"/>
    <w:rsid w:val="00E0124F"/>
    <w:rsid w:val="00E022DB"/>
    <w:rsid w:val="00E033B1"/>
    <w:rsid w:val="00E03895"/>
    <w:rsid w:val="00E05A1A"/>
    <w:rsid w:val="00E05C4F"/>
    <w:rsid w:val="00E06ECF"/>
    <w:rsid w:val="00E1008F"/>
    <w:rsid w:val="00E10A3A"/>
    <w:rsid w:val="00E11EC3"/>
    <w:rsid w:val="00E1233E"/>
    <w:rsid w:val="00E12762"/>
    <w:rsid w:val="00E1331A"/>
    <w:rsid w:val="00E13876"/>
    <w:rsid w:val="00E1565C"/>
    <w:rsid w:val="00E15B02"/>
    <w:rsid w:val="00E16430"/>
    <w:rsid w:val="00E16509"/>
    <w:rsid w:val="00E168E8"/>
    <w:rsid w:val="00E17D5F"/>
    <w:rsid w:val="00E2397C"/>
    <w:rsid w:val="00E2463C"/>
    <w:rsid w:val="00E24EAB"/>
    <w:rsid w:val="00E26953"/>
    <w:rsid w:val="00E27694"/>
    <w:rsid w:val="00E30AB0"/>
    <w:rsid w:val="00E31998"/>
    <w:rsid w:val="00E31C34"/>
    <w:rsid w:val="00E32845"/>
    <w:rsid w:val="00E335E1"/>
    <w:rsid w:val="00E341F7"/>
    <w:rsid w:val="00E34C44"/>
    <w:rsid w:val="00E35994"/>
    <w:rsid w:val="00E35E10"/>
    <w:rsid w:val="00E35E30"/>
    <w:rsid w:val="00E3684A"/>
    <w:rsid w:val="00E3725E"/>
    <w:rsid w:val="00E40020"/>
    <w:rsid w:val="00E4054F"/>
    <w:rsid w:val="00E40989"/>
    <w:rsid w:val="00E40AFA"/>
    <w:rsid w:val="00E41202"/>
    <w:rsid w:val="00E41783"/>
    <w:rsid w:val="00E4273F"/>
    <w:rsid w:val="00E4294F"/>
    <w:rsid w:val="00E42A69"/>
    <w:rsid w:val="00E42D08"/>
    <w:rsid w:val="00E42FF3"/>
    <w:rsid w:val="00E43DA9"/>
    <w:rsid w:val="00E44582"/>
    <w:rsid w:val="00E447BC"/>
    <w:rsid w:val="00E46A20"/>
    <w:rsid w:val="00E4726C"/>
    <w:rsid w:val="00E507ED"/>
    <w:rsid w:val="00E50F66"/>
    <w:rsid w:val="00E51F83"/>
    <w:rsid w:val="00E52814"/>
    <w:rsid w:val="00E53182"/>
    <w:rsid w:val="00E53B32"/>
    <w:rsid w:val="00E542BC"/>
    <w:rsid w:val="00E54D8D"/>
    <w:rsid w:val="00E54DA8"/>
    <w:rsid w:val="00E552BB"/>
    <w:rsid w:val="00E5541B"/>
    <w:rsid w:val="00E56CFE"/>
    <w:rsid w:val="00E572DE"/>
    <w:rsid w:val="00E60CDE"/>
    <w:rsid w:val="00E616BF"/>
    <w:rsid w:val="00E62E6F"/>
    <w:rsid w:val="00E63A25"/>
    <w:rsid w:val="00E65624"/>
    <w:rsid w:val="00E65AAE"/>
    <w:rsid w:val="00E66881"/>
    <w:rsid w:val="00E67241"/>
    <w:rsid w:val="00E720B0"/>
    <w:rsid w:val="00E72324"/>
    <w:rsid w:val="00E72ABE"/>
    <w:rsid w:val="00E73465"/>
    <w:rsid w:val="00E73577"/>
    <w:rsid w:val="00E75685"/>
    <w:rsid w:val="00E75C1B"/>
    <w:rsid w:val="00E76485"/>
    <w:rsid w:val="00E7655D"/>
    <w:rsid w:val="00E76BD1"/>
    <w:rsid w:val="00E77364"/>
    <w:rsid w:val="00E77645"/>
    <w:rsid w:val="00E778B6"/>
    <w:rsid w:val="00E80DE4"/>
    <w:rsid w:val="00E81C27"/>
    <w:rsid w:val="00E821D0"/>
    <w:rsid w:val="00E82702"/>
    <w:rsid w:val="00E8589B"/>
    <w:rsid w:val="00E874AB"/>
    <w:rsid w:val="00E8768C"/>
    <w:rsid w:val="00E87A50"/>
    <w:rsid w:val="00E9104E"/>
    <w:rsid w:val="00E91C9A"/>
    <w:rsid w:val="00E92F48"/>
    <w:rsid w:val="00E93A18"/>
    <w:rsid w:val="00E93A85"/>
    <w:rsid w:val="00E93B61"/>
    <w:rsid w:val="00E965F3"/>
    <w:rsid w:val="00EA117C"/>
    <w:rsid w:val="00EA1DC5"/>
    <w:rsid w:val="00EA1F72"/>
    <w:rsid w:val="00EA212E"/>
    <w:rsid w:val="00EA2536"/>
    <w:rsid w:val="00EA2C05"/>
    <w:rsid w:val="00EA3D7F"/>
    <w:rsid w:val="00EA42E3"/>
    <w:rsid w:val="00EA4A15"/>
    <w:rsid w:val="00EA5B15"/>
    <w:rsid w:val="00EA6749"/>
    <w:rsid w:val="00EA6794"/>
    <w:rsid w:val="00EA70F0"/>
    <w:rsid w:val="00EB0A41"/>
    <w:rsid w:val="00EB0A95"/>
    <w:rsid w:val="00EB11F4"/>
    <w:rsid w:val="00EB17F3"/>
    <w:rsid w:val="00EB1AF0"/>
    <w:rsid w:val="00EB21AD"/>
    <w:rsid w:val="00EB22F4"/>
    <w:rsid w:val="00EB3E53"/>
    <w:rsid w:val="00EB4767"/>
    <w:rsid w:val="00EB5899"/>
    <w:rsid w:val="00EB5D90"/>
    <w:rsid w:val="00EB7762"/>
    <w:rsid w:val="00EB7A96"/>
    <w:rsid w:val="00EC03D3"/>
    <w:rsid w:val="00EC0ABB"/>
    <w:rsid w:val="00EC19C2"/>
    <w:rsid w:val="00EC3517"/>
    <w:rsid w:val="00EC4A25"/>
    <w:rsid w:val="00EC4B34"/>
    <w:rsid w:val="00EC5619"/>
    <w:rsid w:val="00EC6B55"/>
    <w:rsid w:val="00EC6FAB"/>
    <w:rsid w:val="00EC73C5"/>
    <w:rsid w:val="00EC7900"/>
    <w:rsid w:val="00ED0967"/>
    <w:rsid w:val="00ED2C19"/>
    <w:rsid w:val="00ED34BC"/>
    <w:rsid w:val="00ED350C"/>
    <w:rsid w:val="00ED3E37"/>
    <w:rsid w:val="00ED3EF5"/>
    <w:rsid w:val="00ED4BDF"/>
    <w:rsid w:val="00ED7F91"/>
    <w:rsid w:val="00EE0914"/>
    <w:rsid w:val="00EE15AB"/>
    <w:rsid w:val="00EE2343"/>
    <w:rsid w:val="00EE4A01"/>
    <w:rsid w:val="00EE5AA7"/>
    <w:rsid w:val="00EE6E8B"/>
    <w:rsid w:val="00EE7366"/>
    <w:rsid w:val="00EE73D0"/>
    <w:rsid w:val="00EF086F"/>
    <w:rsid w:val="00EF23F0"/>
    <w:rsid w:val="00EF43A6"/>
    <w:rsid w:val="00EF46B5"/>
    <w:rsid w:val="00EF4D0A"/>
    <w:rsid w:val="00EF7F60"/>
    <w:rsid w:val="00F015A4"/>
    <w:rsid w:val="00F01A41"/>
    <w:rsid w:val="00F01AFC"/>
    <w:rsid w:val="00F02353"/>
    <w:rsid w:val="00F025A2"/>
    <w:rsid w:val="00F04712"/>
    <w:rsid w:val="00F061DC"/>
    <w:rsid w:val="00F065BB"/>
    <w:rsid w:val="00F0660D"/>
    <w:rsid w:val="00F06786"/>
    <w:rsid w:val="00F108D4"/>
    <w:rsid w:val="00F10F78"/>
    <w:rsid w:val="00F11630"/>
    <w:rsid w:val="00F11655"/>
    <w:rsid w:val="00F1254A"/>
    <w:rsid w:val="00F139D9"/>
    <w:rsid w:val="00F16143"/>
    <w:rsid w:val="00F16601"/>
    <w:rsid w:val="00F17364"/>
    <w:rsid w:val="00F17381"/>
    <w:rsid w:val="00F20275"/>
    <w:rsid w:val="00F205DD"/>
    <w:rsid w:val="00F21311"/>
    <w:rsid w:val="00F2297D"/>
    <w:rsid w:val="00F22EC7"/>
    <w:rsid w:val="00F235B4"/>
    <w:rsid w:val="00F245FE"/>
    <w:rsid w:val="00F260D2"/>
    <w:rsid w:val="00F2693A"/>
    <w:rsid w:val="00F26D92"/>
    <w:rsid w:val="00F273D3"/>
    <w:rsid w:val="00F27CC9"/>
    <w:rsid w:val="00F314DF"/>
    <w:rsid w:val="00F31597"/>
    <w:rsid w:val="00F31D32"/>
    <w:rsid w:val="00F31DAF"/>
    <w:rsid w:val="00F325C8"/>
    <w:rsid w:val="00F327C1"/>
    <w:rsid w:val="00F3286B"/>
    <w:rsid w:val="00F32DA2"/>
    <w:rsid w:val="00F3356C"/>
    <w:rsid w:val="00F33687"/>
    <w:rsid w:val="00F33765"/>
    <w:rsid w:val="00F33DEF"/>
    <w:rsid w:val="00F35255"/>
    <w:rsid w:val="00F35712"/>
    <w:rsid w:val="00F369DD"/>
    <w:rsid w:val="00F37626"/>
    <w:rsid w:val="00F3780D"/>
    <w:rsid w:val="00F37CB5"/>
    <w:rsid w:val="00F4005E"/>
    <w:rsid w:val="00F4132F"/>
    <w:rsid w:val="00F42B25"/>
    <w:rsid w:val="00F436EE"/>
    <w:rsid w:val="00F43A52"/>
    <w:rsid w:val="00F44AA2"/>
    <w:rsid w:val="00F4531C"/>
    <w:rsid w:val="00F462C7"/>
    <w:rsid w:val="00F50255"/>
    <w:rsid w:val="00F51FB6"/>
    <w:rsid w:val="00F5419E"/>
    <w:rsid w:val="00F55B35"/>
    <w:rsid w:val="00F56411"/>
    <w:rsid w:val="00F571A4"/>
    <w:rsid w:val="00F614AC"/>
    <w:rsid w:val="00F62AEB"/>
    <w:rsid w:val="00F653B8"/>
    <w:rsid w:val="00F655F3"/>
    <w:rsid w:val="00F66D77"/>
    <w:rsid w:val="00F70647"/>
    <w:rsid w:val="00F7204E"/>
    <w:rsid w:val="00F72667"/>
    <w:rsid w:val="00F73852"/>
    <w:rsid w:val="00F73EDB"/>
    <w:rsid w:val="00F74FD5"/>
    <w:rsid w:val="00F813B7"/>
    <w:rsid w:val="00F8249C"/>
    <w:rsid w:val="00F84352"/>
    <w:rsid w:val="00F845FA"/>
    <w:rsid w:val="00F84622"/>
    <w:rsid w:val="00F84654"/>
    <w:rsid w:val="00F84FFC"/>
    <w:rsid w:val="00F8553A"/>
    <w:rsid w:val="00F85920"/>
    <w:rsid w:val="00F86483"/>
    <w:rsid w:val="00F8688A"/>
    <w:rsid w:val="00F87611"/>
    <w:rsid w:val="00F90C05"/>
    <w:rsid w:val="00F9181C"/>
    <w:rsid w:val="00F92E6F"/>
    <w:rsid w:val="00F9377C"/>
    <w:rsid w:val="00F93D33"/>
    <w:rsid w:val="00F93E02"/>
    <w:rsid w:val="00F94B19"/>
    <w:rsid w:val="00F95315"/>
    <w:rsid w:val="00F95DD4"/>
    <w:rsid w:val="00F95EDB"/>
    <w:rsid w:val="00F96804"/>
    <w:rsid w:val="00F96F5C"/>
    <w:rsid w:val="00F97679"/>
    <w:rsid w:val="00F97D2F"/>
    <w:rsid w:val="00FA0DFF"/>
    <w:rsid w:val="00FA1266"/>
    <w:rsid w:val="00FA1E4A"/>
    <w:rsid w:val="00FA27CD"/>
    <w:rsid w:val="00FA2ED3"/>
    <w:rsid w:val="00FA34DD"/>
    <w:rsid w:val="00FA42A9"/>
    <w:rsid w:val="00FA5A3B"/>
    <w:rsid w:val="00FA7625"/>
    <w:rsid w:val="00FA77A1"/>
    <w:rsid w:val="00FB03C5"/>
    <w:rsid w:val="00FB106E"/>
    <w:rsid w:val="00FB14B0"/>
    <w:rsid w:val="00FB155B"/>
    <w:rsid w:val="00FB3C8D"/>
    <w:rsid w:val="00FB46DE"/>
    <w:rsid w:val="00FB4C10"/>
    <w:rsid w:val="00FB4CD7"/>
    <w:rsid w:val="00FB629C"/>
    <w:rsid w:val="00FC0A0F"/>
    <w:rsid w:val="00FC1192"/>
    <w:rsid w:val="00FC671D"/>
    <w:rsid w:val="00FC7BE5"/>
    <w:rsid w:val="00FD1FA6"/>
    <w:rsid w:val="00FD22D1"/>
    <w:rsid w:val="00FD235A"/>
    <w:rsid w:val="00FD297E"/>
    <w:rsid w:val="00FD3934"/>
    <w:rsid w:val="00FD4813"/>
    <w:rsid w:val="00FD48F9"/>
    <w:rsid w:val="00FD53F3"/>
    <w:rsid w:val="00FD6222"/>
    <w:rsid w:val="00FD6240"/>
    <w:rsid w:val="00FD6A23"/>
    <w:rsid w:val="00FD6FA7"/>
    <w:rsid w:val="00FD7136"/>
    <w:rsid w:val="00FE1AAD"/>
    <w:rsid w:val="00FE2827"/>
    <w:rsid w:val="00FE2D04"/>
    <w:rsid w:val="00FE31E7"/>
    <w:rsid w:val="00FE34CC"/>
    <w:rsid w:val="00FE3A29"/>
    <w:rsid w:val="00FE4CDB"/>
    <w:rsid w:val="00FE554C"/>
    <w:rsid w:val="00FE55C8"/>
    <w:rsid w:val="00FE5A30"/>
    <w:rsid w:val="00FE63B0"/>
    <w:rsid w:val="00FE7E65"/>
    <w:rsid w:val="00FF01FA"/>
    <w:rsid w:val="00FF1EBA"/>
    <w:rsid w:val="00FF2A73"/>
    <w:rsid w:val="00FF3981"/>
    <w:rsid w:val="00FF4D2F"/>
    <w:rsid w:val="00FF6496"/>
    <w:rsid w:val="00FF76E9"/>
    <w:rsid w:val="00FF7D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A8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 ??,?????,????,Lista1,リスト段落,列出段落1,中等深浅网格 1 - 着色 21"/>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basedOn w:val="Normal"/>
    <w:next w:val="Normal"/>
    <w:unhideWhenUsed/>
    <w:qFormat/>
    <w:rsid w:val="0057290E"/>
    <w:pPr>
      <w:spacing w:after="200"/>
    </w:pPr>
    <w:rPr>
      <w:i/>
      <w:iCs/>
      <w:color w:val="44546A" w:themeColor="text2"/>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03D8"/>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303D8"/>
    <w:rPr>
      <w:rFonts w:eastAsia="SimSun"/>
      <w:lang w:eastAsia="en-US"/>
    </w:rPr>
  </w:style>
  <w:style w:type="character" w:customStyle="1" w:styleId="THChar">
    <w:name w:val="TH Char"/>
    <w:link w:val="TH"/>
    <w:qFormat/>
    <w:rsid w:val="00194F3B"/>
    <w:rPr>
      <w:rFonts w:ascii="Arial" w:hAnsi="Arial"/>
      <w:b/>
      <w:lang w:eastAsia="en-US"/>
    </w:rPr>
  </w:style>
  <w:style w:type="paragraph" w:styleId="NormalWeb">
    <w:name w:val="Normal (Web)"/>
    <w:basedOn w:val="Normal"/>
    <w:uiPriority w:val="99"/>
    <w:unhideWhenUsed/>
    <w:rsid w:val="00CA60A5"/>
    <w:pPr>
      <w:spacing w:before="100" w:beforeAutospacing="1" w:after="100" w:afterAutospacing="1"/>
    </w:pPr>
    <w:rPr>
      <w:sz w:val="24"/>
      <w:szCs w:val="24"/>
      <w:lang w:val="en-DE" w:eastAsia="en-GB"/>
    </w:rPr>
  </w:style>
  <w:style w:type="character" w:customStyle="1" w:styleId="apple-tab-span">
    <w:name w:val="apple-tab-span"/>
    <w:basedOn w:val="DefaultParagraphFont"/>
    <w:rsid w:val="00CA60A5"/>
  </w:style>
  <w:style w:type="character" w:customStyle="1" w:styleId="apple-converted-space">
    <w:name w:val="apple-converted-space"/>
    <w:basedOn w:val="DefaultParagraphFont"/>
    <w:rsid w:val="00CA60A5"/>
  </w:style>
  <w:style w:type="character" w:styleId="CommentReference">
    <w:name w:val="annotation reference"/>
    <w:uiPriority w:val="99"/>
    <w:qFormat/>
    <w:rsid w:val="00145518"/>
    <w:rPr>
      <w:sz w:val="16"/>
    </w:rPr>
  </w:style>
  <w:style w:type="paragraph" w:styleId="CommentText">
    <w:name w:val="annotation text"/>
    <w:basedOn w:val="Normal"/>
    <w:link w:val="CommentTextChar"/>
    <w:uiPriority w:val="99"/>
    <w:qFormat/>
    <w:rsid w:val="00145518"/>
    <w:rPr>
      <w:rFonts w:eastAsia="SimSun"/>
    </w:rPr>
  </w:style>
  <w:style w:type="character" w:customStyle="1" w:styleId="CommentTextChar">
    <w:name w:val="Comment Text Char"/>
    <w:basedOn w:val="DefaultParagraphFont"/>
    <w:link w:val="CommentText"/>
    <w:uiPriority w:val="99"/>
    <w:qFormat/>
    <w:rsid w:val="00145518"/>
    <w:rPr>
      <w:rFonts w:eastAsia="SimSun"/>
      <w:lang w:eastAsia="en-US"/>
    </w:rPr>
  </w:style>
  <w:style w:type="character" w:customStyle="1" w:styleId="B1Char">
    <w:name w:val="B1 Char"/>
    <w:link w:val="B1"/>
    <w:qFormat/>
    <w:locked/>
    <w:rsid w:val="00145518"/>
    <w:rPr>
      <w:lang w:eastAsia="en-US"/>
    </w:rPr>
  </w:style>
  <w:style w:type="character" w:customStyle="1" w:styleId="B2Char">
    <w:name w:val="B2 Char"/>
    <w:link w:val="B2"/>
    <w:qFormat/>
    <w:locked/>
    <w:rsid w:val="00145518"/>
    <w:rPr>
      <w:lang w:eastAsia="en-US"/>
    </w:rPr>
  </w:style>
  <w:style w:type="character" w:customStyle="1" w:styleId="ListParagraphChar">
    <w:name w:val="List Paragraph Char"/>
    <w:aliases w:val="- Bullets Char,목록 단락 Char,?? ?? Char,????? Char,???? Char,Lista1 Char,リスト段落 Char,列出段落1 Char,中等深浅网格 1 - 着色 21 Char"/>
    <w:link w:val="ListParagraph"/>
    <w:uiPriority w:val="34"/>
    <w:qFormat/>
    <w:locked/>
    <w:rsid w:val="00AD34F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39787264">
      <w:bodyDiv w:val="1"/>
      <w:marLeft w:val="0"/>
      <w:marRight w:val="0"/>
      <w:marTop w:val="0"/>
      <w:marBottom w:val="0"/>
      <w:divBdr>
        <w:top w:val="none" w:sz="0" w:space="0" w:color="auto"/>
        <w:left w:val="none" w:sz="0" w:space="0" w:color="auto"/>
        <w:bottom w:val="none" w:sz="0" w:space="0" w:color="auto"/>
        <w:right w:val="none" w:sz="0" w:space="0" w:color="auto"/>
      </w:divBdr>
    </w:div>
    <w:div w:id="108396645">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355926894">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456630">
      <w:bodyDiv w:val="1"/>
      <w:marLeft w:val="0"/>
      <w:marRight w:val="0"/>
      <w:marTop w:val="0"/>
      <w:marBottom w:val="0"/>
      <w:divBdr>
        <w:top w:val="none" w:sz="0" w:space="0" w:color="auto"/>
        <w:left w:val="none" w:sz="0" w:space="0" w:color="auto"/>
        <w:bottom w:val="none" w:sz="0" w:space="0" w:color="auto"/>
        <w:right w:val="none" w:sz="0" w:space="0" w:color="auto"/>
      </w:divBdr>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2828450">
      <w:bodyDiv w:val="1"/>
      <w:marLeft w:val="0"/>
      <w:marRight w:val="0"/>
      <w:marTop w:val="0"/>
      <w:marBottom w:val="0"/>
      <w:divBdr>
        <w:top w:val="none" w:sz="0" w:space="0" w:color="auto"/>
        <w:left w:val="none" w:sz="0" w:space="0" w:color="auto"/>
        <w:bottom w:val="none" w:sz="0" w:space="0" w:color="auto"/>
        <w:right w:val="none" w:sz="0" w:space="0" w:color="auto"/>
      </w:divBdr>
    </w:div>
    <w:div w:id="724646308">
      <w:bodyDiv w:val="1"/>
      <w:marLeft w:val="0"/>
      <w:marRight w:val="0"/>
      <w:marTop w:val="0"/>
      <w:marBottom w:val="0"/>
      <w:divBdr>
        <w:top w:val="none" w:sz="0" w:space="0" w:color="auto"/>
        <w:left w:val="none" w:sz="0" w:space="0" w:color="auto"/>
        <w:bottom w:val="none" w:sz="0" w:space="0" w:color="auto"/>
        <w:right w:val="none" w:sz="0" w:space="0" w:color="auto"/>
      </w:divBdr>
    </w:div>
    <w:div w:id="908803153">
      <w:bodyDiv w:val="1"/>
      <w:marLeft w:val="0"/>
      <w:marRight w:val="0"/>
      <w:marTop w:val="0"/>
      <w:marBottom w:val="0"/>
      <w:divBdr>
        <w:top w:val="none" w:sz="0" w:space="0" w:color="auto"/>
        <w:left w:val="none" w:sz="0" w:space="0" w:color="auto"/>
        <w:bottom w:val="none" w:sz="0" w:space="0" w:color="auto"/>
        <w:right w:val="none" w:sz="0" w:space="0" w:color="auto"/>
      </w:divBdr>
      <w:divsChild>
        <w:div w:id="194970102">
          <w:marLeft w:val="0"/>
          <w:marRight w:val="0"/>
          <w:marTop w:val="0"/>
          <w:marBottom w:val="0"/>
          <w:divBdr>
            <w:top w:val="none" w:sz="0" w:space="0" w:color="auto"/>
            <w:left w:val="none" w:sz="0" w:space="0" w:color="auto"/>
            <w:bottom w:val="none" w:sz="0" w:space="0" w:color="auto"/>
            <w:right w:val="none" w:sz="0" w:space="0" w:color="auto"/>
          </w:divBdr>
          <w:divsChild>
            <w:div w:id="1899826804">
              <w:marLeft w:val="0"/>
              <w:marRight w:val="0"/>
              <w:marTop w:val="0"/>
              <w:marBottom w:val="0"/>
              <w:divBdr>
                <w:top w:val="none" w:sz="0" w:space="0" w:color="auto"/>
                <w:left w:val="none" w:sz="0" w:space="0" w:color="auto"/>
                <w:bottom w:val="none" w:sz="0" w:space="0" w:color="auto"/>
                <w:right w:val="none" w:sz="0" w:space="0" w:color="auto"/>
              </w:divBdr>
              <w:divsChild>
                <w:div w:id="100343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539943">
      <w:bodyDiv w:val="1"/>
      <w:marLeft w:val="0"/>
      <w:marRight w:val="0"/>
      <w:marTop w:val="0"/>
      <w:marBottom w:val="0"/>
      <w:divBdr>
        <w:top w:val="none" w:sz="0" w:space="0" w:color="auto"/>
        <w:left w:val="none" w:sz="0" w:space="0" w:color="auto"/>
        <w:bottom w:val="none" w:sz="0" w:space="0" w:color="auto"/>
        <w:right w:val="none" w:sz="0" w:space="0" w:color="auto"/>
      </w:divBdr>
    </w:div>
    <w:div w:id="932738320">
      <w:bodyDiv w:val="1"/>
      <w:marLeft w:val="0"/>
      <w:marRight w:val="0"/>
      <w:marTop w:val="0"/>
      <w:marBottom w:val="0"/>
      <w:divBdr>
        <w:top w:val="none" w:sz="0" w:space="0" w:color="auto"/>
        <w:left w:val="none" w:sz="0" w:space="0" w:color="auto"/>
        <w:bottom w:val="none" w:sz="0" w:space="0" w:color="auto"/>
        <w:right w:val="none" w:sz="0" w:space="0" w:color="auto"/>
      </w:divBdr>
    </w:div>
    <w:div w:id="977995122">
      <w:bodyDiv w:val="1"/>
      <w:marLeft w:val="0"/>
      <w:marRight w:val="0"/>
      <w:marTop w:val="0"/>
      <w:marBottom w:val="0"/>
      <w:divBdr>
        <w:top w:val="none" w:sz="0" w:space="0" w:color="auto"/>
        <w:left w:val="none" w:sz="0" w:space="0" w:color="auto"/>
        <w:bottom w:val="none" w:sz="0" w:space="0" w:color="auto"/>
        <w:right w:val="none" w:sz="0" w:space="0" w:color="auto"/>
      </w:divBdr>
    </w:div>
    <w:div w:id="1000961108">
      <w:bodyDiv w:val="1"/>
      <w:marLeft w:val="0"/>
      <w:marRight w:val="0"/>
      <w:marTop w:val="0"/>
      <w:marBottom w:val="0"/>
      <w:divBdr>
        <w:top w:val="none" w:sz="0" w:space="0" w:color="auto"/>
        <w:left w:val="none" w:sz="0" w:space="0" w:color="auto"/>
        <w:bottom w:val="none" w:sz="0" w:space="0" w:color="auto"/>
        <w:right w:val="none" w:sz="0" w:space="0" w:color="auto"/>
      </w:divBdr>
      <w:divsChild>
        <w:div w:id="1093280899">
          <w:marLeft w:val="0"/>
          <w:marRight w:val="0"/>
          <w:marTop w:val="0"/>
          <w:marBottom w:val="0"/>
          <w:divBdr>
            <w:top w:val="none" w:sz="0" w:space="0" w:color="auto"/>
            <w:left w:val="none" w:sz="0" w:space="0" w:color="auto"/>
            <w:bottom w:val="none" w:sz="0" w:space="0" w:color="auto"/>
            <w:right w:val="none" w:sz="0" w:space="0" w:color="auto"/>
          </w:divBdr>
          <w:divsChild>
            <w:div w:id="937757338">
              <w:marLeft w:val="0"/>
              <w:marRight w:val="0"/>
              <w:marTop w:val="0"/>
              <w:marBottom w:val="0"/>
              <w:divBdr>
                <w:top w:val="none" w:sz="0" w:space="0" w:color="auto"/>
                <w:left w:val="none" w:sz="0" w:space="0" w:color="auto"/>
                <w:bottom w:val="none" w:sz="0" w:space="0" w:color="auto"/>
                <w:right w:val="none" w:sz="0" w:space="0" w:color="auto"/>
              </w:divBdr>
              <w:divsChild>
                <w:div w:id="155943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3377276">
      <w:bodyDiv w:val="1"/>
      <w:marLeft w:val="0"/>
      <w:marRight w:val="0"/>
      <w:marTop w:val="0"/>
      <w:marBottom w:val="0"/>
      <w:divBdr>
        <w:top w:val="none" w:sz="0" w:space="0" w:color="auto"/>
        <w:left w:val="none" w:sz="0" w:space="0" w:color="auto"/>
        <w:bottom w:val="none" w:sz="0" w:space="0" w:color="auto"/>
        <w:right w:val="none" w:sz="0" w:space="0" w:color="auto"/>
      </w:divBdr>
    </w:div>
    <w:div w:id="1162427721">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6051826">
      <w:bodyDiv w:val="1"/>
      <w:marLeft w:val="0"/>
      <w:marRight w:val="0"/>
      <w:marTop w:val="0"/>
      <w:marBottom w:val="0"/>
      <w:divBdr>
        <w:top w:val="none" w:sz="0" w:space="0" w:color="auto"/>
        <w:left w:val="none" w:sz="0" w:space="0" w:color="auto"/>
        <w:bottom w:val="none" w:sz="0" w:space="0" w:color="auto"/>
        <w:right w:val="none" w:sz="0" w:space="0" w:color="auto"/>
      </w:divBdr>
    </w:div>
    <w:div w:id="1417441140">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57331422">
      <w:bodyDiv w:val="1"/>
      <w:marLeft w:val="0"/>
      <w:marRight w:val="0"/>
      <w:marTop w:val="0"/>
      <w:marBottom w:val="0"/>
      <w:divBdr>
        <w:top w:val="none" w:sz="0" w:space="0" w:color="auto"/>
        <w:left w:val="none" w:sz="0" w:space="0" w:color="auto"/>
        <w:bottom w:val="none" w:sz="0" w:space="0" w:color="auto"/>
        <w:right w:val="none" w:sz="0" w:space="0" w:color="auto"/>
      </w:divBdr>
    </w:div>
    <w:div w:id="1552576129">
      <w:bodyDiv w:val="1"/>
      <w:marLeft w:val="0"/>
      <w:marRight w:val="0"/>
      <w:marTop w:val="0"/>
      <w:marBottom w:val="0"/>
      <w:divBdr>
        <w:top w:val="none" w:sz="0" w:space="0" w:color="auto"/>
        <w:left w:val="none" w:sz="0" w:space="0" w:color="auto"/>
        <w:bottom w:val="none" w:sz="0" w:space="0" w:color="auto"/>
        <w:right w:val="none" w:sz="0" w:space="0" w:color="auto"/>
      </w:divBdr>
    </w:div>
    <w:div w:id="1621837985">
      <w:bodyDiv w:val="1"/>
      <w:marLeft w:val="0"/>
      <w:marRight w:val="0"/>
      <w:marTop w:val="0"/>
      <w:marBottom w:val="0"/>
      <w:divBdr>
        <w:top w:val="none" w:sz="0" w:space="0" w:color="auto"/>
        <w:left w:val="none" w:sz="0" w:space="0" w:color="auto"/>
        <w:bottom w:val="none" w:sz="0" w:space="0" w:color="auto"/>
        <w:right w:val="none" w:sz="0" w:space="0" w:color="auto"/>
      </w:divBdr>
    </w:div>
    <w:div w:id="1637486896">
      <w:bodyDiv w:val="1"/>
      <w:marLeft w:val="0"/>
      <w:marRight w:val="0"/>
      <w:marTop w:val="0"/>
      <w:marBottom w:val="0"/>
      <w:divBdr>
        <w:top w:val="none" w:sz="0" w:space="0" w:color="auto"/>
        <w:left w:val="none" w:sz="0" w:space="0" w:color="auto"/>
        <w:bottom w:val="none" w:sz="0" w:space="0" w:color="auto"/>
        <w:right w:val="none" w:sz="0" w:space="0" w:color="auto"/>
      </w:divBdr>
    </w:div>
    <w:div w:id="1674798312">
      <w:bodyDiv w:val="1"/>
      <w:marLeft w:val="0"/>
      <w:marRight w:val="0"/>
      <w:marTop w:val="0"/>
      <w:marBottom w:val="0"/>
      <w:divBdr>
        <w:top w:val="none" w:sz="0" w:space="0" w:color="auto"/>
        <w:left w:val="none" w:sz="0" w:space="0" w:color="auto"/>
        <w:bottom w:val="none" w:sz="0" w:space="0" w:color="auto"/>
        <w:right w:val="none" w:sz="0" w:space="0" w:color="auto"/>
      </w:divBdr>
    </w:div>
    <w:div w:id="1707369598">
      <w:bodyDiv w:val="1"/>
      <w:marLeft w:val="0"/>
      <w:marRight w:val="0"/>
      <w:marTop w:val="0"/>
      <w:marBottom w:val="0"/>
      <w:divBdr>
        <w:top w:val="none" w:sz="0" w:space="0" w:color="auto"/>
        <w:left w:val="none" w:sz="0" w:space="0" w:color="auto"/>
        <w:bottom w:val="none" w:sz="0" w:space="0" w:color="auto"/>
        <w:right w:val="none" w:sz="0" w:space="0" w:color="auto"/>
      </w:divBdr>
    </w:div>
    <w:div w:id="1779906655">
      <w:bodyDiv w:val="1"/>
      <w:marLeft w:val="0"/>
      <w:marRight w:val="0"/>
      <w:marTop w:val="0"/>
      <w:marBottom w:val="0"/>
      <w:divBdr>
        <w:top w:val="none" w:sz="0" w:space="0" w:color="auto"/>
        <w:left w:val="none" w:sz="0" w:space="0" w:color="auto"/>
        <w:bottom w:val="none" w:sz="0" w:space="0" w:color="auto"/>
        <w:right w:val="none" w:sz="0" w:space="0" w:color="auto"/>
      </w:divBdr>
      <w:divsChild>
        <w:div w:id="425155450">
          <w:marLeft w:val="0"/>
          <w:marRight w:val="0"/>
          <w:marTop w:val="0"/>
          <w:marBottom w:val="0"/>
          <w:divBdr>
            <w:top w:val="none" w:sz="0" w:space="0" w:color="auto"/>
            <w:left w:val="none" w:sz="0" w:space="0" w:color="auto"/>
            <w:bottom w:val="none" w:sz="0" w:space="0" w:color="auto"/>
            <w:right w:val="none" w:sz="0" w:space="0" w:color="auto"/>
          </w:divBdr>
          <w:divsChild>
            <w:div w:id="233047698">
              <w:marLeft w:val="0"/>
              <w:marRight w:val="0"/>
              <w:marTop w:val="0"/>
              <w:marBottom w:val="0"/>
              <w:divBdr>
                <w:top w:val="none" w:sz="0" w:space="0" w:color="auto"/>
                <w:left w:val="none" w:sz="0" w:space="0" w:color="auto"/>
                <w:bottom w:val="none" w:sz="0" w:space="0" w:color="auto"/>
                <w:right w:val="none" w:sz="0" w:space="0" w:color="auto"/>
              </w:divBdr>
              <w:divsChild>
                <w:div w:id="76850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159157">
      <w:bodyDiv w:val="1"/>
      <w:marLeft w:val="0"/>
      <w:marRight w:val="0"/>
      <w:marTop w:val="0"/>
      <w:marBottom w:val="0"/>
      <w:divBdr>
        <w:top w:val="none" w:sz="0" w:space="0" w:color="auto"/>
        <w:left w:val="none" w:sz="0" w:space="0" w:color="auto"/>
        <w:bottom w:val="none" w:sz="0" w:space="0" w:color="auto"/>
        <w:right w:val="none" w:sz="0" w:space="0" w:color="auto"/>
      </w:divBdr>
    </w:div>
    <w:div w:id="1836409155">
      <w:bodyDiv w:val="1"/>
      <w:marLeft w:val="0"/>
      <w:marRight w:val="0"/>
      <w:marTop w:val="0"/>
      <w:marBottom w:val="0"/>
      <w:divBdr>
        <w:top w:val="none" w:sz="0" w:space="0" w:color="auto"/>
        <w:left w:val="none" w:sz="0" w:space="0" w:color="auto"/>
        <w:bottom w:val="none" w:sz="0" w:space="0" w:color="auto"/>
        <w:right w:val="none" w:sz="0" w:space="0" w:color="auto"/>
      </w:divBdr>
    </w:div>
    <w:div w:id="1839269484">
      <w:bodyDiv w:val="1"/>
      <w:marLeft w:val="0"/>
      <w:marRight w:val="0"/>
      <w:marTop w:val="0"/>
      <w:marBottom w:val="0"/>
      <w:divBdr>
        <w:top w:val="none" w:sz="0" w:space="0" w:color="auto"/>
        <w:left w:val="none" w:sz="0" w:space="0" w:color="auto"/>
        <w:bottom w:val="none" w:sz="0" w:space="0" w:color="auto"/>
        <w:right w:val="none" w:sz="0" w:space="0" w:color="auto"/>
      </w:divBdr>
    </w:div>
    <w:div w:id="1866866876">
      <w:bodyDiv w:val="1"/>
      <w:marLeft w:val="0"/>
      <w:marRight w:val="0"/>
      <w:marTop w:val="0"/>
      <w:marBottom w:val="0"/>
      <w:divBdr>
        <w:top w:val="none" w:sz="0" w:space="0" w:color="auto"/>
        <w:left w:val="none" w:sz="0" w:space="0" w:color="auto"/>
        <w:bottom w:val="none" w:sz="0" w:space="0" w:color="auto"/>
        <w:right w:val="none" w:sz="0" w:space="0" w:color="auto"/>
      </w:divBdr>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2717</TotalTime>
  <Pages>3</Pages>
  <Words>1449</Words>
  <Characters>8264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9694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468</cp:revision>
  <cp:lastPrinted>2019-02-25T14:05:00Z</cp:lastPrinted>
  <dcterms:created xsi:type="dcterms:W3CDTF">2021-05-25T14:41:00Z</dcterms:created>
  <dcterms:modified xsi:type="dcterms:W3CDTF">2024-02-19T15:24:00Z</dcterms:modified>
  <cp:category/>
</cp:coreProperties>
</file>